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0" w:type="auto"/>
        <w:tblInd w:w="127" w:type="dxa"/>
        <w:tblLayout w:type="fixed"/>
        <w:tblLook w:val="01E0"/>
      </w:tblPr>
      <w:tblGrid>
        <w:gridCol w:w="1627"/>
        <w:gridCol w:w="1558"/>
        <w:gridCol w:w="1706"/>
        <w:gridCol w:w="1476"/>
        <w:gridCol w:w="2117"/>
        <w:gridCol w:w="1226"/>
      </w:tblGrid>
      <w:tr w:rsidR="00F2654C">
        <w:trPr>
          <w:trHeight w:val="645"/>
        </w:trPr>
        <w:tc>
          <w:tcPr>
            <w:tcW w:w="1627" w:type="dxa"/>
            <w:tcBorders>
              <w:top w:val="single" w:sz="12" w:space="0" w:color="000000"/>
              <w:left w:val="single" w:sz="12" w:space="0" w:color="000000"/>
              <w:bottom w:val="single" w:sz="2" w:space="0" w:color="000000"/>
            </w:tcBorders>
          </w:tcPr>
          <w:p w:rsidR="00F2654C" w:rsidRDefault="00F2654C">
            <w:pPr>
              <w:pStyle w:val="TableParagraph"/>
              <w:spacing w:before="4"/>
              <w:rPr>
                <w:rFonts w:ascii="Times New Roman"/>
                <w:sz w:val="17"/>
              </w:rPr>
            </w:pPr>
          </w:p>
          <w:p w:rsidR="00F2654C" w:rsidRDefault="006C3211">
            <w:pPr>
              <w:pStyle w:val="TableParagraph"/>
              <w:ind w:left="378"/>
              <w:rPr>
                <w:sz w:val="20"/>
              </w:rPr>
            </w:pPr>
            <w:r>
              <w:rPr>
                <w:sz w:val="20"/>
              </w:rPr>
              <w:t>ASSUNTO:</w:t>
            </w:r>
          </w:p>
        </w:tc>
        <w:tc>
          <w:tcPr>
            <w:tcW w:w="6857" w:type="dxa"/>
            <w:gridSpan w:val="4"/>
            <w:tcBorders>
              <w:top w:val="single" w:sz="12" w:space="0" w:color="000000"/>
              <w:bottom w:val="single" w:sz="2" w:space="0" w:color="000000"/>
              <w:right w:val="single" w:sz="6" w:space="0" w:color="000000"/>
            </w:tcBorders>
          </w:tcPr>
          <w:p w:rsidR="00F2654C" w:rsidRDefault="006C3211">
            <w:pPr>
              <w:pStyle w:val="TableParagraph"/>
              <w:spacing w:line="315" w:lineRule="exact"/>
              <w:ind w:left="240"/>
              <w:rPr>
                <w:b/>
                <w:sz w:val="28"/>
              </w:rPr>
            </w:pPr>
            <w:r>
              <w:rPr>
                <w:b/>
                <w:sz w:val="28"/>
              </w:rPr>
              <w:t>MEMORIAL DESCRITIVO</w:t>
            </w:r>
          </w:p>
          <w:p w:rsidR="00F2654C" w:rsidRDefault="006C3211">
            <w:pPr>
              <w:pStyle w:val="TableParagraph"/>
              <w:spacing w:line="311" w:lineRule="exact"/>
              <w:ind w:left="240"/>
              <w:rPr>
                <w:b/>
                <w:sz w:val="28"/>
              </w:rPr>
            </w:pPr>
            <w:r>
              <w:rPr>
                <w:b/>
                <w:sz w:val="28"/>
              </w:rPr>
              <w:t>PROJETO EXECUTIVO DE ARQUITETURA</w:t>
            </w:r>
          </w:p>
        </w:tc>
        <w:tc>
          <w:tcPr>
            <w:tcW w:w="1226" w:type="dxa"/>
            <w:tcBorders>
              <w:top w:val="single" w:sz="12" w:space="0" w:color="000000"/>
              <w:left w:val="single" w:sz="6" w:space="0" w:color="000000"/>
              <w:bottom w:val="single" w:sz="2" w:space="0" w:color="000000"/>
              <w:right w:val="single" w:sz="12" w:space="0" w:color="000000"/>
            </w:tcBorders>
          </w:tcPr>
          <w:p w:rsidR="00F2654C" w:rsidRDefault="00F2654C">
            <w:pPr>
              <w:pStyle w:val="TableParagraph"/>
              <w:rPr>
                <w:rFonts w:ascii="Times New Roman"/>
                <w:sz w:val="18"/>
              </w:rPr>
            </w:pPr>
          </w:p>
        </w:tc>
      </w:tr>
      <w:tr w:rsidR="00F2654C">
        <w:trPr>
          <w:trHeight w:val="1331"/>
        </w:trPr>
        <w:tc>
          <w:tcPr>
            <w:tcW w:w="1627" w:type="dxa"/>
            <w:tcBorders>
              <w:top w:val="single" w:sz="2" w:space="0" w:color="000000"/>
              <w:left w:val="single" w:sz="12" w:space="0" w:color="000000"/>
              <w:bottom w:val="single" w:sz="2" w:space="0" w:color="000000"/>
            </w:tcBorders>
          </w:tcPr>
          <w:p w:rsidR="00F2654C" w:rsidRDefault="00F2654C">
            <w:pPr>
              <w:pStyle w:val="TableParagraph"/>
              <w:spacing w:before="3"/>
              <w:rPr>
                <w:rFonts w:ascii="Times New Roman"/>
                <w:sz w:val="19"/>
              </w:rPr>
            </w:pPr>
          </w:p>
          <w:p w:rsidR="00F2654C" w:rsidRDefault="006C3211">
            <w:pPr>
              <w:pStyle w:val="TableParagraph"/>
              <w:ind w:left="69"/>
              <w:rPr>
                <w:sz w:val="20"/>
              </w:rPr>
            </w:pPr>
            <w:r>
              <w:rPr>
                <w:sz w:val="20"/>
              </w:rPr>
              <w:t>OBRA:</w:t>
            </w:r>
          </w:p>
          <w:p w:rsidR="000A45EB" w:rsidRDefault="000A45EB">
            <w:pPr>
              <w:pStyle w:val="TableParagraph"/>
              <w:ind w:left="69"/>
              <w:rPr>
                <w:sz w:val="20"/>
              </w:rPr>
            </w:pPr>
          </w:p>
          <w:p w:rsidR="000A45EB" w:rsidRDefault="000A45EB">
            <w:pPr>
              <w:pStyle w:val="TableParagraph"/>
              <w:ind w:left="69"/>
              <w:rPr>
                <w:sz w:val="20"/>
              </w:rPr>
            </w:pPr>
            <w:r>
              <w:rPr>
                <w:sz w:val="20"/>
              </w:rPr>
              <w:t>LOCAL:</w:t>
            </w:r>
          </w:p>
        </w:tc>
        <w:tc>
          <w:tcPr>
            <w:tcW w:w="6857" w:type="dxa"/>
            <w:gridSpan w:val="4"/>
            <w:tcBorders>
              <w:top w:val="single" w:sz="2" w:space="0" w:color="000000"/>
              <w:bottom w:val="single" w:sz="2" w:space="0" w:color="000000"/>
            </w:tcBorders>
          </w:tcPr>
          <w:p w:rsidR="00F2654C" w:rsidRDefault="00F2654C">
            <w:pPr>
              <w:pStyle w:val="TableParagraph"/>
              <w:spacing w:before="5"/>
              <w:rPr>
                <w:rFonts w:ascii="Times New Roman"/>
                <w:sz w:val="19"/>
              </w:rPr>
            </w:pPr>
          </w:p>
          <w:p w:rsidR="00F2654C" w:rsidRDefault="004A131D" w:rsidP="004A131D">
            <w:pPr>
              <w:pStyle w:val="TableParagraph"/>
              <w:ind w:left="240" w:right="-35"/>
              <w:rPr>
                <w:sz w:val="18"/>
              </w:rPr>
            </w:pPr>
            <w:r>
              <w:rPr>
                <w:sz w:val="18"/>
              </w:rPr>
              <w:t>REFORMA</w:t>
            </w:r>
            <w:r w:rsidR="006C3211">
              <w:rPr>
                <w:sz w:val="18"/>
              </w:rPr>
              <w:t xml:space="preserve"> D</w:t>
            </w:r>
            <w:r>
              <w:rPr>
                <w:sz w:val="18"/>
              </w:rPr>
              <w:t>O</w:t>
            </w:r>
            <w:r w:rsidR="006C3211">
              <w:rPr>
                <w:sz w:val="18"/>
              </w:rPr>
              <w:t xml:space="preserve"> EDIFÍCIO EM ALVENARIA D</w:t>
            </w:r>
            <w:r>
              <w:rPr>
                <w:sz w:val="18"/>
              </w:rPr>
              <w:t>A</w:t>
            </w:r>
            <w:r w:rsidR="006C3211">
              <w:rPr>
                <w:sz w:val="18"/>
              </w:rPr>
              <w:t xml:space="preserve"> </w:t>
            </w:r>
            <w:r>
              <w:rPr>
                <w:sz w:val="18"/>
              </w:rPr>
              <w:t>POLICLÍNICA JARDIM GLÓRIA</w:t>
            </w:r>
            <w:r w:rsidR="006C3211">
              <w:rPr>
                <w:sz w:val="18"/>
              </w:rPr>
              <w:t xml:space="preserve"> </w:t>
            </w:r>
          </w:p>
          <w:p w:rsidR="000A45EB" w:rsidRDefault="000A45EB" w:rsidP="004A131D">
            <w:pPr>
              <w:pStyle w:val="TableParagraph"/>
              <w:ind w:left="240" w:right="-35"/>
              <w:rPr>
                <w:sz w:val="18"/>
              </w:rPr>
            </w:pPr>
          </w:p>
          <w:p w:rsidR="000A45EB" w:rsidRDefault="000A45EB" w:rsidP="004A131D">
            <w:pPr>
              <w:pStyle w:val="TableParagraph"/>
              <w:ind w:left="240" w:right="-35"/>
              <w:rPr>
                <w:sz w:val="18"/>
              </w:rPr>
            </w:pPr>
            <w:r>
              <w:rPr>
                <w:sz w:val="18"/>
              </w:rPr>
              <w:t>RUA DA HARMONIA ESQUINA COM RUA DO AMOR, JARDIM GLÓRIA</w:t>
            </w:r>
          </w:p>
          <w:p w:rsidR="00B918EF" w:rsidRDefault="00B918EF" w:rsidP="004A131D">
            <w:pPr>
              <w:pStyle w:val="TableParagraph"/>
              <w:ind w:left="240" w:right="-35"/>
              <w:rPr>
                <w:sz w:val="18"/>
              </w:rPr>
            </w:pPr>
            <w:r>
              <w:rPr>
                <w:sz w:val="18"/>
              </w:rPr>
              <w:t>VÁRZEA GRANDE - MT</w:t>
            </w:r>
          </w:p>
        </w:tc>
        <w:tc>
          <w:tcPr>
            <w:tcW w:w="1226" w:type="dxa"/>
            <w:tcBorders>
              <w:top w:val="single" w:sz="2" w:space="0" w:color="000000"/>
              <w:bottom w:val="single" w:sz="2" w:space="0" w:color="000000"/>
              <w:right w:val="single" w:sz="12" w:space="0" w:color="000000"/>
            </w:tcBorders>
          </w:tcPr>
          <w:p w:rsidR="00F2654C" w:rsidRDefault="00F2654C">
            <w:pPr>
              <w:pStyle w:val="TableParagraph"/>
              <w:rPr>
                <w:rFonts w:ascii="Times New Roman"/>
                <w:sz w:val="18"/>
              </w:rPr>
            </w:pPr>
          </w:p>
        </w:tc>
      </w:tr>
      <w:tr w:rsidR="00F2654C">
        <w:trPr>
          <w:trHeight w:val="1042"/>
        </w:trPr>
        <w:tc>
          <w:tcPr>
            <w:tcW w:w="3185" w:type="dxa"/>
            <w:gridSpan w:val="2"/>
            <w:tcBorders>
              <w:top w:val="single" w:sz="2" w:space="0" w:color="000000"/>
              <w:left w:val="single" w:sz="12" w:space="0" w:color="000000"/>
            </w:tcBorders>
          </w:tcPr>
          <w:p w:rsidR="00F2654C" w:rsidRDefault="00F2654C">
            <w:pPr>
              <w:pStyle w:val="TableParagraph"/>
              <w:rPr>
                <w:rFonts w:ascii="Times New Roman"/>
                <w:sz w:val="18"/>
              </w:rPr>
            </w:pPr>
          </w:p>
        </w:tc>
        <w:tc>
          <w:tcPr>
            <w:tcW w:w="1706" w:type="dxa"/>
            <w:tcBorders>
              <w:top w:val="single" w:sz="2" w:space="0" w:color="000000"/>
              <w:right w:val="single" w:sz="6" w:space="0" w:color="000000"/>
            </w:tcBorders>
          </w:tcPr>
          <w:p w:rsidR="00F2654C" w:rsidRDefault="00F2654C">
            <w:pPr>
              <w:pStyle w:val="TableParagraph"/>
              <w:rPr>
                <w:rFonts w:ascii="Times New Roman"/>
                <w:sz w:val="18"/>
              </w:rPr>
            </w:pPr>
          </w:p>
        </w:tc>
        <w:tc>
          <w:tcPr>
            <w:tcW w:w="4819" w:type="dxa"/>
            <w:gridSpan w:val="3"/>
            <w:tcBorders>
              <w:top w:val="single" w:sz="2" w:space="0" w:color="000000"/>
              <w:left w:val="single" w:sz="6" w:space="0" w:color="000000"/>
              <w:right w:val="single" w:sz="12" w:space="0" w:color="000000"/>
            </w:tcBorders>
          </w:tcPr>
          <w:p w:rsidR="00F2654C" w:rsidRDefault="00F2654C">
            <w:pPr>
              <w:pStyle w:val="TableParagraph"/>
              <w:rPr>
                <w:rFonts w:ascii="Times New Roman"/>
                <w:sz w:val="18"/>
              </w:rPr>
            </w:pPr>
          </w:p>
        </w:tc>
      </w:tr>
      <w:tr w:rsidR="00F2654C">
        <w:trPr>
          <w:trHeight w:val="1568"/>
        </w:trPr>
        <w:tc>
          <w:tcPr>
            <w:tcW w:w="3185" w:type="dxa"/>
            <w:gridSpan w:val="2"/>
            <w:tcBorders>
              <w:left w:val="single" w:sz="12" w:space="0" w:color="000000"/>
            </w:tcBorders>
          </w:tcPr>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17"/>
              </w:rPr>
            </w:pPr>
          </w:p>
          <w:p w:rsidR="00F2654C" w:rsidRDefault="006C3211">
            <w:pPr>
              <w:pStyle w:val="TableParagraph"/>
              <w:spacing w:line="202" w:lineRule="exact"/>
              <w:ind w:left="71"/>
              <w:rPr>
                <w:sz w:val="18"/>
              </w:rPr>
            </w:pPr>
            <w:r>
              <w:rPr>
                <w:sz w:val="18"/>
              </w:rPr>
              <w:t>EDIFICAÇÃO PRINCIPAL</w:t>
            </w:r>
          </w:p>
        </w:tc>
        <w:tc>
          <w:tcPr>
            <w:tcW w:w="1706" w:type="dxa"/>
            <w:tcBorders>
              <w:right w:val="single" w:sz="6" w:space="0" w:color="000000"/>
            </w:tcBorders>
          </w:tcPr>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17"/>
              </w:rPr>
            </w:pPr>
          </w:p>
          <w:p w:rsidR="00F2654C" w:rsidRDefault="004A131D" w:rsidP="004A131D">
            <w:pPr>
              <w:pStyle w:val="TableParagraph"/>
              <w:spacing w:line="202" w:lineRule="exact"/>
              <w:ind w:right="44"/>
              <w:jc w:val="right"/>
              <w:rPr>
                <w:sz w:val="18"/>
              </w:rPr>
            </w:pPr>
            <w:r>
              <w:rPr>
                <w:sz w:val="18"/>
              </w:rPr>
              <w:t>533</w:t>
            </w:r>
            <w:r w:rsidR="006C3211">
              <w:rPr>
                <w:sz w:val="18"/>
              </w:rPr>
              <w:t>,</w:t>
            </w:r>
            <w:r>
              <w:rPr>
                <w:sz w:val="18"/>
              </w:rPr>
              <w:t>48</w:t>
            </w:r>
            <w:r w:rsidR="006C3211">
              <w:rPr>
                <w:sz w:val="18"/>
              </w:rPr>
              <w:t xml:space="preserve"> m2</w:t>
            </w:r>
          </w:p>
        </w:tc>
        <w:tc>
          <w:tcPr>
            <w:tcW w:w="1476" w:type="dxa"/>
            <w:tcBorders>
              <w:top w:val="single" w:sz="8" w:space="0" w:color="000000"/>
              <w:left w:val="single" w:sz="6" w:space="0" w:color="000000"/>
            </w:tcBorders>
          </w:tcPr>
          <w:p w:rsidR="00F2654C" w:rsidRDefault="00F2654C">
            <w:pPr>
              <w:pStyle w:val="TableParagraph"/>
              <w:rPr>
                <w:rFonts w:ascii="Times New Roman"/>
                <w:sz w:val="18"/>
              </w:rPr>
            </w:pPr>
          </w:p>
          <w:p w:rsidR="001353C4" w:rsidRDefault="00D27B79">
            <w:pPr>
              <w:pStyle w:val="TableParagraph"/>
              <w:rPr>
                <w:rFonts w:ascii="Times New Roman"/>
                <w:sz w:val="18"/>
              </w:rPr>
            </w:pPr>
            <w:r w:rsidRPr="00D27B79">
              <w:rPr>
                <w:noProof/>
                <w:sz w:val="18"/>
                <w:lang w:eastAsia="en-US"/>
              </w:rPr>
              <w:pict>
                <v:shapetype id="_x0000_t202" coordsize="21600,21600" o:spt="202" path="m,l,21600r21600,l21600,xe">
                  <v:stroke joinstyle="miter"/>
                  <v:path gradientshapeok="t" o:connecttype="rect"/>
                </v:shapetype>
                <v:shape id="_x0000_s2056" type="#_x0000_t202" style="position:absolute;margin-left:26.5pt;margin-top:3.25pt;width:199.75pt;height:58.05pt;z-index:251660288;mso-width-percent:400;mso-height-percent:200;mso-width-percent:400;mso-height-percent:200;mso-width-relative:margin;mso-height-relative:margin">
                  <v:textbox style="mso-next-textbox:#_x0000_s2056;mso-fit-shape-to-text:t">
                    <w:txbxContent>
                      <w:p w:rsidR="004A131D" w:rsidRDefault="004A131D">
                        <w:r w:rsidRPr="001353C4">
                          <w:rPr>
                            <w:noProof/>
                            <w:lang w:bidi="ar-SA"/>
                          </w:rPr>
                          <w:drawing>
                            <wp:inline distT="0" distB="0" distL="0" distR="0">
                              <wp:extent cx="1645240" cy="636105"/>
                              <wp:effectExtent l="19050" t="0" r="0" b="0"/>
                              <wp:docPr id="10" name="Imagem 15" descr="C:\Users\jucimarecm\Desktop\logo-prefei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jucimarecm\Desktop\logo-prefeitura.png"/>
                                      <pic:cNvPicPr>
                                        <a:picLocks noChangeAspect="1" noChangeArrowheads="1"/>
                                      </pic:cNvPicPr>
                                    </pic:nvPicPr>
                                    <pic:blipFill>
                                      <a:blip r:embed="rId8" cstate="print"/>
                                      <a:srcRect/>
                                      <a:stretch>
                                        <a:fillRect/>
                                      </a:stretch>
                                    </pic:blipFill>
                                    <pic:spPr bwMode="auto">
                                      <a:xfrm>
                                        <a:off x="0" y="0"/>
                                        <a:ext cx="1653991" cy="639488"/>
                                      </a:xfrm>
                                      <a:prstGeom prst="rect">
                                        <a:avLst/>
                                      </a:prstGeom>
                                      <a:noFill/>
                                      <a:ln w="9525">
                                        <a:noFill/>
                                        <a:miter lim="800000"/>
                                        <a:headEnd/>
                                        <a:tailEnd/>
                                      </a:ln>
                                    </pic:spPr>
                                  </pic:pic>
                                </a:graphicData>
                              </a:graphic>
                            </wp:inline>
                          </w:drawing>
                        </w:r>
                      </w:p>
                    </w:txbxContent>
                  </v:textbox>
                </v:shape>
              </w:pict>
            </w:r>
          </w:p>
          <w:p w:rsidR="001353C4" w:rsidRDefault="001353C4">
            <w:pPr>
              <w:pStyle w:val="TableParagraph"/>
              <w:rPr>
                <w:rFonts w:ascii="Times New Roman"/>
                <w:sz w:val="18"/>
              </w:rPr>
            </w:pPr>
          </w:p>
          <w:p w:rsidR="001353C4" w:rsidRDefault="001353C4">
            <w:pPr>
              <w:pStyle w:val="TableParagraph"/>
              <w:rPr>
                <w:rFonts w:ascii="Times New Roman"/>
                <w:sz w:val="18"/>
              </w:rPr>
            </w:pPr>
          </w:p>
          <w:p w:rsidR="001353C4" w:rsidRDefault="001353C4">
            <w:pPr>
              <w:pStyle w:val="TableParagraph"/>
              <w:rPr>
                <w:rFonts w:ascii="Times New Roman"/>
                <w:sz w:val="18"/>
              </w:rPr>
            </w:pPr>
          </w:p>
        </w:tc>
        <w:tc>
          <w:tcPr>
            <w:tcW w:w="2117" w:type="dxa"/>
            <w:tcBorders>
              <w:top w:val="single" w:sz="8" w:space="0" w:color="000000"/>
            </w:tcBorders>
          </w:tcPr>
          <w:p w:rsidR="00F2654C" w:rsidRDefault="006C3211" w:rsidP="001353C4">
            <w:pPr>
              <w:pStyle w:val="TableParagraph"/>
              <w:spacing w:before="5"/>
              <w:ind w:left="404"/>
              <w:rPr>
                <w:rFonts w:ascii="Times New Roman"/>
                <w:sz w:val="18"/>
              </w:rPr>
            </w:pPr>
            <w:r>
              <w:rPr>
                <w:sz w:val="16"/>
              </w:rPr>
              <w:t>PROPRIETÁRIO</w:t>
            </w:r>
            <w:r>
              <w:rPr>
                <w:sz w:val="18"/>
              </w:rPr>
              <w:t>:</w:t>
            </w:r>
            <w:r w:rsidR="001353C4" w:rsidRPr="001353C4">
              <w:rPr>
                <w:rFonts w:ascii="Times New Roman"/>
                <w:sz w:val="18"/>
              </w:rPr>
              <w:t xml:space="preserve"> </w:t>
            </w:r>
          </w:p>
          <w:p w:rsidR="001353C4" w:rsidRDefault="001353C4" w:rsidP="001353C4">
            <w:pPr>
              <w:pStyle w:val="TableParagraph"/>
              <w:spacing w:before="5"/>
              <w:ind w:left="404"/>
              <w:rPr>
                <w:sz w:val="18"/>
              </w:rPr>
            </w:pPr>
          </w:p>
          <w:p w:rsidR="001353C4" w:rsidRDefault="001353C4" w:rsidP="001353C4">
            <w:pPr>
              <w:pStyle w:val="TableParagraph"/>
              <w:spacing w:before="5"/>
              <w:ind w:left="-667"/>
              <w:rPr>
                <w:sz w:val="18"/>
              </w:rPr>
            </w:pPr>
          </w:p>
        </w:tc>
        <w:tc>
          <w:tcPr>
            <w:tcW w:w="1226" w:type="dxa"/>
            <w:tcBorders>
              <w:top w:val="single" w:sz="8" w:space="0" w:color="000000"/>
              <w:right w:val="single" w:sz="12" w:space="0" w:color="000000"/>
            </w:tcBorders>
          </w:tcPr>
          <w:p w:rsidR="00F2654C" w:rsidRDefault="00F2654C">
            <w:pPr>
              <w:pStyle w:val="TableParagraph"/>
              <w:rPr>
                <w:rFonts w:ascii="Times New Roman"/>
                <w:sz w:val="18"/>
              </w:rPr>
            </w:pPr>
          </w:p>
          <w:p w:rsidR="001353C4" w:rsidRDefault="001353C4">
            <w:pPr>
              <w:pStyle w:val="TableParagraph"/>
              <w:rPr>
                <w:rFonts w:ascii="Times New Roman"/>
                <w:sz w:val="18"/>
              </w:rPr>
            </w:pPr>
          </w:p>
        </w:tc>
      </w:tr>
      <w:tr w:rsidR="00F2654C">
        <w:trPr>
          <w:trHeight w:val="215"/>
        </w:trPr>
        <w:tc>
          <w:tcPr>
            <w:tcW w:w="1627" w:type="dxa"/>
            <w:tcBorders>
              <w:left w:val="single" w:sz="12" w:space="0" w:color="000000"/>
            </w:tcBorders>
          </w:tcPr>
          <w:p w:rsidR="00F2654C" w:rsidRDefault="006C3211">
            <w:pPr>
              <w:pStyle w:val="TableParagraph"/>
              <w:spacing w:before="10" w:line="185" w:lineRule="exact"/>
              <w:ind w:left="71"/>
              <w:rPr>
                <w:sz w:val="18"/>
              </w:rPr>
            </w:pPr>
            <w:r>
              <w:rPr>
                <w:sz w:val="18"/>
              </w:rPr>
              <w:t>MARQUISES</w:t>
            </w:r>
          </w:p>
        </w:tc>
        <w:tc>
          <w:tcPr>
            <w:tcW w:w="1558" w:type="dxa"/>
          </w:tcPr>
          <w:p w:rsidR="00F2654C" w:rsidRDefault="00F2654C">
            <w:pPr>
              <w:pStyle w:val="TableParagraph"/>
              <w:rPr>
                <w:rFonts w:ascii="Times New Roman"/>
                <w:sz w:val="14"/>
              </w:rPr>
            </w:pPr>
          </w:p>
        </w:tc>
        <w:tc>
          <w:tcPr>
            <w:tcW w:w="1706" w:type="dxa"/>
            <w:tcBorders>
              <w:right w:val="single" w:sz="6" w:space="0" w:color="000000"/>
            </w:tcBorders>
          </w:tcPr>
          <w:p w:rsidR="00F2654C" w:rsidRDefault="001353C4" w:rsidP="004A131D">
            <w:pPr>
              <w:pStyle w:val="TableParagraph"/>
              <w:spacing w:before="10" w:line="185" w:lineRule="exact"/>
              <w:ind w:right="42"/>
              <w:jc w:val="right"/>
              <w:rPr>
                <w:sz w:val="18"/>
              </w:rPr>
            </w:pPr>
            <w:r>
              <w:rPr>
                <w:sz w:val="18"/>
              </w:rPr>
              <w:t>1</w:t>
            </w:r>
            <w:r w:rsidR="004A131D">
              <w:rPr>
                <w:sz w:val="18"/>
              </w:rPr>
              <w:t>7</w:t>
            </w:r>
            <w:r w:rsidR="006C3211">
              <w:rPr>
                <w:sz w:val="18"/>
              </w:rPr>
              <w:t>,</w:t>
            </w:r>
            <w:r w:rsidR="004A131D">
              <w:rPr>
                <w:sz w:val="18"/>
              </w:rPr>
              <w:t>2</w:t>
            </w:r>
            <w:r>
              <w:rPr>
                <w:sz w:val="18"/>
              </w:rPr>
              <w:t>5</w:t>
            </w:r>
            <w:r w:rsidR="006C3211">
              <w:rPr>
                <w:sz w:val="18"/>
              </w:rPr>
              <w:t xml:space="preserve"> m2</w:t>
            </w:r>
          </w:p>
        </w:tc>
        <w:tc>
          <w:tcPr>
            <w:tcW w:w="4819" w:type="dxa"/>
            <w:gridSpan w:val="3"/>
            <w:tcBorders>
              <w:left w:val="single" w:sz="6" w:space="0" w:color="000000"/>
              <w:right w:val="single" w:sz="12" w:space="0" w:color="000000"/>
            </w:tcBorders>
          </w:tcPr>
          <w:p w:rsidR="00F2654C" w:rsidRDefault="00F2654C">
            <w:pPr>
              <w:pStyle w:val="TableParagraph"/>
              <w:rPr>
                <w:rFonts w:ascii="Times New Roman"/>
                <w:sz w:val="14"/>
              </w:rPr>
            </w:pPr>
          </w:p>
        </w:tc>
      </w:tr>
      <w:tr w:rsidR="00F2654C">
        <w:trPr>
          <w:trHeight w:val="221"/>
        </w:trPr>
        <w:tc>
          <w:tcPr>
            <w:tcW w:w="3185" w:type="dxa"/>
            <w:gridSpan w:val="2"/>
            <w:tcBorders>
              <w:left w:val="single" w:sz="12" w:space="0" w:color="000000"/>
            </w:tcBorders>
          </w:tcPr>
          <w:p w:rsidR="00F2654C" w:rsidRDefault="006C3211" w:rsidP="004A131D">
            <w:pPr>
              <w:pStyle w:val="TableParagraph"/>
              <w:spacing w:before="5" w:line="196" w:lineRule="exact"/>
              <w:ind w:left="71"/>
              <w:rPr>
                <w:sz w:val="18"/>
              </w:rPr>
            </w:pPr>
            <w:r>
              <w:rPr>
                <w:sz w:val="18"/>
              </w:rPr>
              <w:t xml:space="preserve">TOTAL A </w:t>
            </w:r>
            <w:r w:rsidR="004A131D">
              <w:rPr>
                <w:sz w:val="18"/>
              </w:rPr>
              <w:t>REFORMAR</w:t>
            </w:r>
          </w:p>
        </w:tc>
        <w:tc>
          <w:tcPr>
            <w:tcW w:w="1706" w:type="dxa"/>
            <w:tcBorders>
              <w:right w:val="single" w:sz="6" w:space="0" w:color="000000"/>
            </w:tcBorders>
          </w:tcPr>
          <w:p w:rsidR="00F2654C" w:rsidRDefault="004A131D" w:rsidP="004A131D">
            <w:pPr>
              <w:pStyle w:val="TableParagraph"/>
              <w:spacing w:before="5" w:line="196" w:lineRule="exact"/>
              <w:ind w:right="44"/>
              <w:jc w:val="right"/>
              <w:rPr>
                <w:sz w:val="18"/>
              </w:rPr>
            </w:pPr>
            <w:r>
              <w:rPr>
                <w:sz w:val="18"/>
              </w:rPr>
              <w:t>550</w:t>
            </w:r>
            <w:r w:rsidR="006C3211">
              <w:rPr>
                <w:sz w:val="18"/>
              </w:rPr>
              <w:t>,</w:t>
            </w:r>
            <w:r>
              <w:rPr>
                <w:sz w:val="18"/>
              </w:rPr>
              <w:t>73</w:t>
            </w:r>
            <w:r w:rsidR="006C3211">
              <w:rPr>
                <w:sz w:val="18"/>
              </w:rPr>
              <w:t xml:space="preserve"> m2</w:t>
            </w:r>
          </w:p>
        </w:tc>
        <w:tc>
          <w:tcPr>
            <w:tcW w:w="1476" w:type="dxa"/>
            <w:tcBorders>
              <w:top w:val="single" w:sz="6" w:space="0" w:color="000000"/>
              <w:left w:val="single" w:sz="6" w:space="0" w:color="000000"/>
            </w:tcBorders>
          </w:tcPr>
          <w:p w:rsidR="00F2654C" w:rsidRDefault="00F2654C">
            <w:pPr>
              <w:pStyle w:val="TableParagraph"/>
              <w:rPr>
                <w:rFonts w:ascii="Times New Roman"/>
                <w:sz w:val="14"/>
              </w:rPr>
            </w:pPr>
          </w:p>
        </w:tc>
        <w:tc>
          <w:tcPr>
            <w:tcW w:w="2117" w:type="dxa"/>
            <w:tcBorders>
              <w:top w:val="single" w:sz="6" w:space="0" w:color="000000"/>
            </w:tcBorders>
          </w:tcPr>
          <w:p w:rsidR="00F2654C" w:rsidRDefault="006C3211">
            <w:pPr>
              <w:pStyle w:val="TableParagraph"/>
              <w:spacing w:before="14"/>
              <w:ind w:left="190"/>
              <w:rPr>
                <w:sz w:val="16"/>
              </w:rPr>
            </w:pPr>
            <w:r>
              <w:rPr>
                <w:sz w:val="16"/>
              </w:rPr>
              <w:t>AUTOR DO PROJETO:</w:t>
            </w:r>
          </w:p>
        </w:tc>
        <w:tc>
          <w:tcPr>
            <w:tcW w:w="1226" w:type="dxa"/>
            <w:tcBorders>
              <w:top w:val="single" w:sz="6" w:space="0" w:color="000000"/>
              <w:right w:val="single" w:sz="12" w:space="0" w:color="000000"/>
            </w:tcBorders>
          </w:tcPr>
          <w:p w:rsidR="00F2654C" w:rsidRDefault="00F2654C">
            <w:pPr>
              <w:pStyle w:val="TableParagraph"/>
              <w:rPr>
                <w:rFonts w:ascii="Times New Roman"/>
                <w:sz w:val="14"/>
              </w:rPr>
            </w:pPr>
          </w:p>
        </w:tc>
      </w:tr>
      <w:tr w:rsidR="00F2654C">
        <w:trPr>
          <w:trHeight w:val="207"/>
        </w:trPr>
        <w:tc>
          <w:tcPr>
            <w:tcW w:w="1627" w:type="dxa"/>
            <w:tcBorders>
              <w:left w:val="single" w:sz="12" w:space="0" w:color="000000"/>
            </w:tcBorders>
          </w:tcPr>
          <w:p w:rsidR="00F2654C" w:rsidRDefault="00F2654C">
            <w:pPr>
              <w:pStyle w:val="TableParagraph"/>
              <w:rPr>
                <w:rFonts w:ascii="Times New Roman"/>
                <w:sz w:val="14"/>
              </w:rPr>
            </w:pPr>
          </w:p>
        </w:tc>
        <w:tc>
          <w:tcPr>
            <w:tcW w:w="1558" w:type="dxa"/>
          </w:tcPr>
          <w:p w:rsidR="00F2654C" w:rsidRDefault="00F2654C">
            <w:pPr>
              <w:pStyle w:val="TableParagraph"/>
              <w:rPr>
                <w:rFonts w:ascii="Times New Roman"/>
                <w:sz w:val="14"/>
              </w:rPr>
            </w:pPr>
          </w:p>
        </w:tc>
        <w:tc>
          <w:tcPr>
            <w:tcW w:w="1706" w:type="dxa"/>
            <w:tcBorders>
              <w:right w:val="single" w:sz="6" w:space="0" w:color="000000"/>
            </w:tcBorders>
          </w:tcPr>
          <w:p w:rsidR="00F2654C" w:rsidRDefault="00F2654C">
            <w:pPr>
              <w:pStyle w:val="TableParagraph"/>
              <w:rPr>
                <w:rFonts w:ascii="Times New Roman"/>
                <w:sz w:val="14"/>
              </w:rPr>
            </w:pPr>
          </w:p>
        </w:tc>
        <w:tc>
          <w:tcPr>
            <w:tcW w:w="1476" w:type="dxa"/>
            <w:tcBorders>
              <w:left w:val="single" w:sz="6" w:space="0" w:color="000000"/>
            </w:tcBorders>
          </w:tcPr>
          <w:p w:rsidR="00F2654C" w:rsidRDefault="00F2654C">
            <w:pPr>
              <w:pStyle w:val="TableParagraph"/>
              <w:rPr>
                <w:rFonts w:ascii="Times New Roman"/>
                <w:sz w:val="14"/>
              </w:rPr>
            </w:pPr>
          </w:p>
        </w:tc>
        <w:tc>
          <w:tcPr>
            <w:tcW w:w="2117" w:type="dxa"/>
          </w:tcPr>
          <w:p w:rsidR="00F2654C" w:rsidRDefault="00F2654C">
            <w:pPr>
              <w:pStyle w:val="TableParagraph"/>
              <w:spacing w:line="188" w:lineRule="exact"/>
              <w:ind w:left="149"/>
              <w:rPr>
                <w:b/>
                <w:sz w:val="18"/>
              </w:rPr>
            </w:pPr>
          </w:p>
        </w:tc>
        <w:tc>
          <w:tcPr>
            <w:tcW w:w="1226" w:type="dxa"/>
            <w:tcBorders>
              <w:right w:val="single" w:sz="12" w:space="0" w:color="000000"/>
            </w:tcBorders>
          </w:tcPr>
          <w:p w:rsidR="00F2654C" w:rsidRDefault="00F2654C">
            <w:pPr>
              <w:pStyle w:val="TableParagraph"/>
              <w:rPr>
                <w:rFonts w:ascii="Times New Roman"/>
                <w:sz w:val="14"/>
              </w:rPr>
            </w:pPr>
          </w:p>
        </w:tc>
      </w:tr>
      <w:tr w:rsidR="00F2654C">
        <w:trPr>
          <w:trHeight w:val="1085"/>
        </w:trPr>
        <w:tc>
          <w:tcPr>
            <w:tcW w:w="1627" w:type="dxa"/>
            <w:vMerge w:val="restart"/>
            <w:tcBorders>
              <w:left w:val="single" w:sz="12" w:space="0" w:color="000000"/>
            </w:tcBorders>
          </w:tcPr>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spacing w:before="6"/>
              <w:rPr>
                <w:rFonts w:ascii="Times New Roman"/>
                <w:sz w:val="24"/>
              </w:rPr>
            </w:pPr>
          </w:p>
          <w:p w:rsidR="00F2654C" w:rsidRDefault="00F2654C">
            <w:pPr>
              <w:pStyle w:val="TableParagraph"/>
              <w:spacing w:before="1"/>
              <w:ind w:left="71"/>
              <w:rPr>
                <w:sz w:val="18"/>
              </w:rPr>
            </w:pPr>
          </w:p>
        </w:tc>
        <w:tc>
          <w:tcPr>
            <w:tcW w:w="1558" w:type="dxa"/>
            <w:vMerge w:val="restart"/>
          </w:tcPr>
          <w:p w:rsidR="00F2654C" w:rsidRDefault="00F2654C">
            <w:pPr>
              <w:pStyle w:val="TableParagraph"/>
              <w:rPr>
                <w:rFonts w:ascii="Times New Roman"/>
                <w:sz w:val="18"/>
              </w:rPr>
            </w:pPr>
          </w:p>
        </w:tc>
        <w:tc>
          <w:tcPr>
            <w:tcW w:w="1706" w:type="dxa"/>
            <w:vMerge w:val="restart"/>
            <w:tcBorders>
              <w:right w:val="single" w:sz="6" w:space="0" w:color="000000"/>
            </w:tcBorders>
          </w:tcPr>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spacing w:before="6"/>
              <w:rPr>
                <w:rFonts w:ascii="Times New Roman"/>
                <w:sz w:val="24"/>
              </w:rPr>
            </w:pPr>
          </w:p>
          <w:p w:rsidR="00F2654C" w:rsidRDefault="00F2654C">
            <w:pPr>
              <w:pStyle w:val="TableParagraph"/>
              <w:spacing w:before="1"/>
              <w:ind w:left="900"/>
              <w:rPr>
                <w:sz w:val="18"/>
              </w:rPr>
            </w:pPr>
          </w:p>
        </w:tc>
        <w:tc>
          <w:tcPr>
            <w:tcW w:w="4819" w:type="dxa"/>
            <w:gridSpan w:val="3"/>
            <w:tcBorders>
              <w:left w:val="single" w:sz="6" w:space="0" w:color="000000"/>
              <w:right w:val="single" w:sz="12" w:space="0" w:color="000000"/>
            </w:tcBorders>
          </w:tcPr>
          <w:p w:rsidR="004A131D" w:rsidRDefault="004A131D">
            <w:pPr>
              <w:pStyle w:val="TableParagraph"/>
              <w:spacing w:line="198" w:lineRule="exact"/>
              <w:ind w:left="1102"/>
              <w:rPr>
                <w:b/>
                <w:sz w:val="18"/>
              </w:rPr>
            </w:pPr>
          </w:p>
          <w:p w:rsidR="00F2654C" w:rsidRDefault="00F2654C" w:rsidP="003541F6">
            <w:pPr>
              <w:pStyle w:val="TableParagraph"/>
              <w:spacing w:line="198" w:lineRule="exact"/>
              <w:ind w:left="1102"/>
              <w:rPr>
                <w:b/>
                <w:sz w:val="18"/>
              </w:rPr>
            </w:pPr>
          </w:p>
        </w:tc>
      </w:tr>
      <w:tr w:rsidR="00F2654C">
        <w:trPr>
          <w:trHeight w:val="679"/>
        </w:trPr>
        <w:tc>
          <w:tcPr>
            <w:tcW w:w="1627" w:type="dxa"/>
            <w:vMerge/>
            <w:tcBorders>
              <w:top w:val="nil"/>
              <w:left w:val="single" w:sz="12" w:space="0" w:color="000000"/>
            </w:tcBorders>
          </w:tcPr>
          <w:p w:rsidR="00F2654C" w:rsidRDefault="00F2654C">
            <w:pPr>
              <w:rPr>
                <w:sz w:val="2"/>
                <w:szCs w:val="2"/>
              </w:rPr>
            </w:pPr>
          </w:p>
        </w:tc>
        <w:tc>
          <w:tcPr>
            <w:tcW w:w="1558" w:type="dxa"/>
            <w:vMerge/>
            <w:tcBorders>
              <w:top w:val="nil"/>
            </w:tcBorders>
          </w:tcPr>
          <w:p w:rsidR="00F2654C" w:rsidRDefault="00F2654C">
            <w:pPr>
              <w:rPr>
                <w:sz w:val="2"/>
                <w:szCs w:val="2"/>
              </w:rPr>
            </w:pPr>
          </w:p>
        </w:tc>
        <w:tc>
          <w:tcPr>
            <w:tcW w:w="1706" w:type="dxa"/>
            <w:vMerge/>
            <w:tcBorders>
              <w:top w:val="nil"/>
              <w:right w:val="single" w:sz="6" w:space="0" w:color="000000"/>
            </w:tcBorders>
          </w:tcPr>
          <w:p w:rsidR="00F2654C" w:rsidRDefault="00F2654C">
            <w:pPr>
              <w:rPr>
                <w:sz w:val="2"/>
                <w:szCs w:val="2"/>
              </w:rPr>
            </w:pPr>
          </w:p>
        </w:tc>
        <w:tc>
          <w:tcPr>
            <w:tcW w:w="4819" w:type="dxa"/>
            <w:gridSpan w:val="3"/>
            <w:tcBorders>
              <w:left w:val="single" w:sz="6" w:space="0" w:color="000000"/>
              <w:right w:val="single" w:sz="12" w:space="0" w:color="000000"/>
            </w:tcBorders>
          </w:tcPr>
          <w:p w:rsidR="00F2654C" w:rsidRDefault="00F2654C">
            <w:pPr>
              <w:pStyle w:val="TableParagraph"/>
              <w:rPr>
                <w:rFonts w:ascii="Times New Roman"/>
                <w:sz w:val="18"/>
              </w:rPr>
            </w:pPr>
          </w:p>
        </w:tc>
      </w:tr>
      <w:tr w:rsidR="00F2654C">
        <w:trPr>
          <w:trHeight w:val="1404"/>
        </w:trPr>
        <w:tc>
          <w:tcPr>
            <w:tcW w:w="1627" w:type="dxa"/>
            <w:tcBorders>
              <w:left w:val="single" w:sz="12" w:space="0" w:color="000000"/>
              <w:bottom w:val="single" w:sz="6" w:space="0" w:color="000000"/>
            </w:tcBorders>
          </w:tcPr>
          <w:p w:rsidR="00F2654C" w:rsidRDefault="00F2654C">
            <w:pPr>
              <w:pStyle w:val="TableParagraph"/>
              <w:rPr>
                <w:rFonts w:ascii="Times New Roman"/>
                <w:sz w:val="18"/>
              </w:rPr>
            </w:pPr>
          </w:p>
        </w:tc>
        <w:tc>
          <w:tcPr>
            <w:tcW w:w="1558" w:type="dxa"/>
            <w:tcBorders>
              <w:bottom w:val="single" w:sz="6" w:space="0" w:color="000000"/>
            </w:tcBorders>
          </w:tcPr>
          <w:p w:rsidR="00F2654C" w:rsidRDefault="00F2654C">
            <w:pPr>
              <w:pStyle w:val="TableParagraph"/>
              <w:rPr>
                <w:rFonts w:ascii="Times New Roman"/>
                <w:sz w:val="18"/>
              </w:rPr>
            </w:pPr>
          </w:p>
        </w:tc>
        <w:tc>
          <w:tcPr>
            <w:tcW w:w="1706" w:type="dxa"/>
            <w:tcBorders>
              <w:bottom w:val="single" w:sz="6" w:space="0" w:color="000000"/>
              <w:right w:val="single" w:sz="6" w:space="0" w:color="000000"/>
            </w:tcBorders>
          </w:tcPr>
          <w:p w:rsidR="00F2654C" w:rsidRDefault="00F2654C">
            <w:pPr>
              <w:pStyle w:val="TableParagraph"/>
              <w:rPr>
                <w:rFonts w:ascii="Times New Roman"/>
                <w:sz w:val="18"/>
              </w:rPr>
            </w:pPr>
          </w:p>
        </w:tc>
        <w:tc>
          <w:tcPr>
            <w:tcW w:w="1476" w:type="dxa"/>
            <w:tcBorders>
              <w:top w:val="single" w:sz="8" w:space="0" w:color="000000"/>
              <w:left w:val="single" w:sz="6" w:space="0" w:color="000000"/>
              <w:bottom w:val="single" w:sz="6" w:space="0" w:color="000000"/>
            </w:tcBorders>
          </w:tcPr>
          <w:p w:rsidR="00F2654C" w:rsidRDefault="00F2654C">
            <w:pPr>
              <w:pStyle w:val="TableParagraph"/>
              <w:rPr>
                <w:rFonts w:ascii="Times New Roman"/>
                <w:sz w:val="18"/>
              </w:rPr>
            </w:pPr>
          </w:p>
        </w:tc>
        <w:tc>
          <w:tcPr>
            <w:tcW w:w="2117" w:type="dxa"/>
            <w:tcBorders>
              <w:top w:val="single" w:sz="8" w:space="0" w:color="000000"/>
              <w:bottom w:val="single" w:sz="6" w:space="0" w:color="000000"/>
            </w:tcBorders>
          </w:tcPr>
          <w:p w:rsidR="00F2654C" w:rsidRDefault="006C3211">
            <w:pPr>
              <w:pStyle w:val="TableParagraph"/>
              <w:spacing w:line="227" w:lineRule="exact"/>
              <w:ind w:right="70"/>
              <w:jc w:val="right"/>
              <w:rPr>
                <w:sz w:val="20"/>
              </w:rPr>
            </w:pPr>
            <w:r>
              <w:rPr>
                <w:sz w:val="16"/>
              </w:rPr>
              <w:t>RESPONSÁVEL TÉCNICO</w:t>
            </w:r>
            <w:r>
              <w:rPr>
                <w:sz w:val="20"/>
              </w:rPr>
              <w:t>:</w:t>
            </w:r>
          </w:p>
        </w:tc>
        <w:tc>
          <w:tcPr>
            <w:tcW w:w="1226" w:type="dxa"/>
            <w:tcBorders>
              <w:top w:val="single" w:sz="8" w:space="0" w:color="000000"/>
              <w:bottom w:val="single" w:sz="6" w:space="0" w:color="000000"/>
              <w:right w:val="single" w:sz="12" w:space="0" w:color="000000"/>
            </w:tcBorders>
          </w:tcPr>
          <w:p w:rsidR="00F2654C" w:rsidRDefault="00F2654C">
            <w:pPr>
              <w:pStyle w:val="TableParagraph"/>
              <w:rPr>
                <w:rFonts w:ascii="Times New Roman"/>
                <w:sz w:val="18"/>
              </w:rPr>
            </w:pPr>
          </w:p>
        </w:tc>
      </w:tr>
      <w:tr w:rsidR="00F2654C">
        <w:trPr>
          <w:trHeight w:val="206"/>
        </w:trPr>
        <w:tc>
          <w:tcPr>
            <w:tcW w:w="3185" w:type="dxa"/>
            <w:gridSpan w:val="2"/>
            <w:tcBorders>
              <w:top w:val="single" w:sz="6" w:space="0" w:color="000000"/>
              <w:left w:val="single" w:sz="12" w:space="0" w:color="000000"/>
              <w:right w:val="single" w:sz="6" w:space="0" w:color="000000"/>
            </w:tcBorders>
          </w:tcPr>
          <w:p w:rsidR="00F2654C" w:rsidRDefault="006C3211">
            <w:pPr>
              <w:pStyle w:val="TableParagraph"/>
              <w:spacing w:line="186" w:lineRule="exact"/>
              <w:ind w:left="1169" w:right="1153"/>
              <w:jc w:val="center"/>
              <w:rPr>
                <w:b/>
                <w:sz w:val="18"/>
              </w:rPr>
            </w:pPr>
            <w:r>
              <w:rPr>
                <w:b/>
                <w:sz w:val="18"/>
              </w:rPr>
              <w:t>ESCALA:</w:t>
            </w:r>
          </w:p>
        </w:tc>
        <w:tc>
          <w:tcPr>
            <w:tcW w:w="3182" w:type="dxa"/>
            <w:gridSpan w:val="2"/>
            <w:tcBorders>
              <w:top w:val="single" w:sz="6" w:space="0" w:color="000000"/>
              <w:left w:val="single" w:sz="6" w:space="0" w:color="000000"/>
              <w:right w:val="single" w:sz="6" w:space="0" w:color="000000"/>
            </w:tcBorders>
          </w:tcPr>
          <w:p w:rsidR="00F2654C" w:rsidRDefault="006C3211">
            <w:pPr>
              <w:pStyle w:val="TableParagraph"/>
              <w:spacing w:line="186" w:lineRule="exact"/>
              <w:ind w:left="1071" w:right="1044"/>
              <w:jc w:val="center"/>
              <w:rPr>
                <w:b/>
                <w:sz w:val="18"/>
              </w:rPr>
            </w:pPr>
            <w:r>
              <w:rPr>
                <w:b/>
                <w:sz w:val="18"/>
              </w:rPr>
              <w:t>DATA:</w:t>
            </w:r>
          </w:p>
        </w:tc>
        <w:tc>
          <w:tcPr>
            <w:tcW w:w="2117" w:type="dxa"/>
            <w:tcBorders>
              <w:top w:val="single" w:sz="6" w:space="0" w:color="000000"/>
              <w:left w:val="single" w:sz="6" w:space="0" w:color="000000"/>
            </w:tcBorders>
          </w:tcPr>
          <w:p w:rsidR="00F2654C" w:rsidRDefault="006C3211">
            <w:pPr>
              <w:pStyle w:val="TableParagraph"/>
              <w:spacing w:line="186" w:lineRule="exact"/>
              <w:ind w:right="97"/>
              <w:jc w:val="right"/>
              <w:rPr>
                <w:b/>
                <w:sz w:val="18"/>
              </w:rPr>
            </w:pPr>
            <w:r>
              <w:rPr>
                <w:b/>
                <w:sz w:val="18"/>
              </w:rPr>
              <w:t>TEXTO:</w:t>
            </w:r>
          </w:p>
        </w:tc>
        <w:tc>
          <w:tcPr>
            <w:tcW w:w="1226" w:type="dxa"/>
            <w:tcBorders>
              <w:top w:val="single" w:sz="6" w:space="0" w:color="000000"/>
              <w:right w:val="single" w:sz="12" w:space="0" w:color="000000"/>
            </w:tcBorders>
          </w:tcPr>
          <w:p w:rsidR="00F2654C" w:rsidRDefault="00F2654C">
            <w:pPr>
              <w:pStyle w:val="TableParagraph"/>
              <w:rPr>
                <w:rFonts w:ascii="Times New Roman"/>
                <w:sz w:val="14"/>
              </w:rPr>
            </w:pPr>
          </w:p>
        </w:tc>
      </w:tr>
      <w:tr w:rsidR="00F2654C">
        <w:trPr>
          <w:trHeight w:val="220"/>
        </w:trPr>
        <w:tc>
          <w:tcPr>
            <w:tcW w:w="3185" w:type="dxa"/>
            <w:gridSpan w:val="2"/>
            <w:tcBorders>
              <w:left w:val="single" w:sz="12" w:space="0" w:color="000000"/>
              <w:bottom w:val="single" w:sz="4" w:space="0" w:color="000000"/>
              <w:right w:val="single" w:sz="6" w:space="0" w:color="000000"/>
            </w:tcBorders>
          </w:tcPr>
          <w:p w:rsidR="00F2654C" w:rsidRDefault="006C3211">
            <w:pPr>
              <w:pStyle w:val="TableParagraph"/>
              <w:spacing w:line="201" w:lineRule="exact"/>
              <w:ind w:left="1169" w:right="1150"/>
              <w:jc w:val="center"/>
              <w:rPr>
                <w:sz w:val="18"/>
              </w:rPr>
            </w:pPr>
            <w:r>
              <w:rPr>
                <w:sz w:val="18"/>
              </w:rPr>
              <w:t>1:100</w:t>
            </w:r>
          </w:p>
        </w:tc>
        <w:tc>
          <w:tcPr>
            <w:tcW w:w="3182" w:type="dxa"/>
            <w:gridSpan w:val="2"/>
            <w:tcBorders>
              <w:left w:val="single" w:sz="6" w:space="0" w:color="000000"/>
              <w:bottom w:val="single" w:sz="4" w:space="0" w:color="000000"/>
              <w:right w:val="single" w:sz="6" w:space="0" w:color="000000"/>
            </w:tcBorders>
          </w:tcPr>
          <w:p w:rsidR="00F2654C" w:rsidRDefault="004A131D" w:rsidP="004A131D">
            <w:pPr>
              <w:pStyle w:val="TableParagraph"/>
              <w:spacing w:line="201" w:lineRule="exact"/>
              <w:ind w:right="1044"/>
              <w:jc w:val="center"/>
              <w:rPr>
                <w:sz w:val="18"/>
              </w:rPr>
            </w:pPr>
            <w:r>
              <w:rPr>
                <w:sz w:val="18"/>
              </w:rPr>
              <w:t xml:space="preserve">JUNHO / </w:t>
            </w:r>
            <w:r w:rsidR="006C3211">
              <w:rPr>
                <w:sz w:val="18"/>
              </w:rPr>
              <w:t>201</w:t>
            </w:r>
            <w:r w:rsidR="001353C4">
              <w:rPr>
                <w:sz w:val="18"/>
              </w:rPr>
              <w:t>8</w:t>
            </w:r>
          </w:p>
        </w:tc>
        <w:tc>
          <w:tcPr>
            <w:tcW w:w="3343" w:type="dxa"/>
            <w:gridSpan w:val="2"/>
            <w:tcBorders>
              <w:left w:val="single" w:sz="6" w:space="0" w:color="000000"/>
              <w:bottom w:val="single" w:sz="4" w:space="0" w:color="000000"/>
              <w:right w:val="single" w:sz="12" w:space="0" w:color="000000"/>
            </w:tcBorders>
          </w:tcPr>
          <w:p w:rsidR="00F2654C" w:rsidRDefault="00F2654C">
            <w:pPr>
              <w:pStyle w:val="TableParagraph"/>
              <w:spacing w:line="201" w:lineRule="exact"/>
              <w:ind w:left="1028"/>
              <w:rPr>
                <w:sz w:val="18"/>
              </w:rPr>
            </w:pPr>
          </w:p>
        </w:tc>
      </w:tr>
      <w:tr w:rsidR="00F2654C">
        <w:trPr>
          <w:trHeight w:val="5265"/>
        </w:trPr>
        <w:tc>
          <w:tcPr>
            <w:tcW w:w="9710" w:type="dxa"/>
            <w:gridSpan w:val="6"/>
            <w:tcBorders>
              <w:top w:val="single" w:sz="4" w:space="0" w:color="000000"/>
              <w:left w:val="single" w:sz="12" w:space="0" w:color="000000"/>
              <w:bottom w:val="single" w:sz="12" w:space="0" w:color="000000"/>
              <w:right w:val="single" w:sz="12" w:space="0" w:color="000000"/>
            </w:tcBorders>
          </w:tcPr>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F2654C">
            <w:pPr>
              <w:pStyle w:val="TableParagraph"/>
              <w:rPr>
                <w:rFonts w:ascii="Times New Roman"/>
                <w:sz w:val="20"/>
              </w:rPr>
            </w:pPr>
          </w:p>
          <w:p w:rsidR="00F2654C" w:rsidRDefault="00BF1AF5" w:rsidP="00BF1AF5">
            <w:pPr>
              <w:pStyle w:val="TableParagraph"/>
              <w:spacing w:before="7"/>
              <w:jc w:val="right"/>
              <w:rPr>
                <w:rFonts w:ascii="Times New Roman"/>
                <w:sz w:val="21"/>
              </w:rPr>
            </w:pPr>
            <w:r w:rsidRPr="00BF1AF5">
              <w:rPr>
                <w:rFonts w:ascii="Times New Roman"/>
                <w:noProof/>
                <w:sz w:val="21"/>
                <w:lang w:bidi="ar-SA"/>
              </w:rPr>
              <w:drawing>
                <wp:inline distT="0" distB="0" distL="0" distR="0">
                  <wp:extent cx="2586754" cy="1000125"/>
                  <wp:effectExtent l="0" t="0" r="4046" b="0"/>
                  <wp:docPr id="4" name="Imagem 15" descr="C:\Users\jucimarecm\Desktop\logo-prefei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jucimarecm\Desktop\logo-prefeitura.png"/>
                          <pic:cNvPicPr>
                            <a:picLocks noChangeAspect="1" noChangeArrowheads="1"/>
                          </pic:cNvPicPr>
                        </pic:nvPicPr>
                        <pic:blipFill>
                          <a:blip r:embed="rId8" cstate="print"/>
                          <a:srcRect/>
                          <a:stretch>
                            <a:fillRect/>
                          </a:stretch>
                        </pic:blipFill>
                        <pic:spPr bwMode="auto">
                          <a:xfrm>
                            <a:off x="0" y="0"/>
                            <a:ext cx="2596433" cy="1003867"/>
                          </a:xfrm>
                          <a:prstGeom prst="rect">
                            <a:avLst/>
                          </a:prstGeom>
                          <a:noFill/>
                          <a:ln w="9525">
                            <a:noFill/>
                            <a:miter lim="800000"/>
                            <a:headEnd/>
                            <a:tailEnd/>
                          </a:ln>
                        </pic:spPr>
                      </pic:pic>
                    </a:graphicData>
                  </a:graphic>
                </wp:inline>
              </w:drawing>
            </w:r>
          </w:p>
          <w:p w:rsidR="00F2654C" w:rsidRDefault="00BF1AF5">
            <w:pPr>
              <w:pStyle w:val="TableParagraph"/>
              <w:ind w:left="226"/>
              <w:rPr>
                <w:rFonts w:ascii="Times New Roman"/>
                <w:sz w:val="20"/>
              </w:rPr>
            </w:pPr>
            <w:r>
              <w:rPr>
                <w:rFonts w:ascii="Times New Roman"/>
                <w:noProof/>
                <w:sz w:val="20"/>
                <w:lang w:bidi="ar-SA"/>
              </w:rPr>
              <w:drawing>
                <wp:anchor distT="0" distB="0" distL="114300" distR="114300" simplePos="0" relativeHeight="251662336" behindDoc="0" locked="0" layoutInCell="1" allowOverlap="1">
                  <wp:simplePos x="0" y="0"/>
                  <wp:positionH relativeFrom="margin">
                    <wp:posOffset>344805</wp:posOffset>
                  </wp:positionH>
                  <wp:positionV relativeFrom="margin">
                    <wp:posOffset>1106170</wp:posOffset>
                  </wp:positionV>
                  <wp:extent cx="1489075" cy="1019175"/>
                  <wp:effectExtent l="19050" t="0" r="0" b="0"/>
                  <wp:wrapSquare wrapText="bothSides"/>
                  <wp:docPr id="3" name="Imagem 2" descr="http://www.fapesc.sc.gov.br/wp-content/uploads/2015/12/logo-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fapesc.sc.gov.br/wp-content/uploads/2015/12/logo-sus.jpg"/>
                          <pic:cNvPicPr>
                            <a:picLocks noChangeAspect="1" noChangeArrowheads="1"/>
                          </pic:cNvPicPr>
                        </pic:nvPicPr>
                        <pic:blipFill>
                          <a:blip r:embed="rId9" cstate="print"/>
                          <a:srcRect/>
                          <a:stretch>
                            <a:fillRect/>
                          </a:stretch>
                        </pic:blipFill>
                        <pic:spPr bwMode="auto">
                          <a:xfrm>
                            <a:off x="0" y="0"/>
                            <a:ext cx="1489075" cy="1019175"/>
                          </a:xfrm>
                          <a:prstGeom prst="rect">
                            <a:avLst/>
                          </a:prstGeom>
                          <a:noFill/>
                          <a:ln w="9525">
                            <a:noFill/>
                            <a:miter lim="800000"/>
                            <a:headEnd/>
                            <a:tailEnd/>
                          </a:ln>
                        </pic:spPr>
                      </pic:pic>
                    </a:graphicData>
                  </a:graphic>
                </wp:anchor>
              </w:drawing>
            </w:r>
          </w:p>
        </w:tc>
      </w:tr>
    </w:tbl>
    <w:p w:rsidR="00F2654C" w:rsidRDefault="00F2654C">
      <w:pPr>
        <w:rPr>
          <w:rFonts w:ascii="Times New Roman"/>
          <w:sz w:val="20"/>
        </w:rPr>
        <w:sectPr w:rsidR="00F2654C">
          <w:type w:val="continuous"/>
          <w:pgSz w:w="11910" w:h="16840"/>
          <w:pgMar w:top="1120" w:right="660" w:bottom="280" w:left="1220" w:header="720" w:footer="720" w:gutter="0"/>
          <w:cols w:space="720"/>
        </w:sectPr>
      </w:pPr>
    </w:p>
    <w:p w:rsidR="00F2654C" w:rsidRDefault="006C3211">
      <w:pPr>
        <w:pStyle w:val="Heading1"/>
        <w:spacing w:before="92"/>
        <w:ind w:left="1742"/>
      </w:pPr>
      <w:bookmarkStart w:id="0" w:name="_bookmark0"/>
      <w:bookmarkEnd w:id="0"/>
      <w:r>
        <w:lastRenderedPageBreak/>
        <w:t>MEMORIAL DESCRITIVO DO ESCOPO DA OBRA.</w:t>
      </w:r>
    </w:p>
    <w:p w:rsidR="00F2654C" w:rsidRDefault="00F2654C">
      <w:pPr>
        <w:pStyle w:val="Corpodetexto"/>
        <w:spacing w:before="7"/>
        <w:ind w:left="0"/>
        <w:rPr>
          <w:b/>
          <w:sz w:val="41"/>
        </w:rPr>
      </w:pPr>
    </w:p>
    <w:p w:rsidR="00F2654C" w:rsidRDefault="006C3211">
      <w:pPr>
        <w:pStyle w:val="Heading2"/>
        <w:numPr>
          <w:ilvl w:val="0"/>
          <w:numId w:val="19"/>
        </w:numPr>
        <w:tabs>
          <w:tab w:val="left" w:pos="906"/>
          <w:tab w:val="left" w:pos="907"/>
        </w:tabs>
      </w:pPr>
      <w:bookmarkStart w:id="1" w:name="_bookmark1"/>
      <w:bookmarkEnd w:id="1"/>
      <w:r>
        <w:t>OBJETO.</w:t>
      </w:r>
    </w:p>
    <w:p w:rsidR="00F2654C" w:rsidRDefault="00F2654C">
      <w:pPr>
        <w:pStyle w:val="Corpodetexto"/>
        <w:ind w:left="0"/>
        <w:rPr>
          <w:b/>
          <w:sz w:val="21"/>
        </w:rPr>
      </w:pPr>
    </w:p>
    <w:p w:rsidR="00F2654C" w:rsidRDefault="006C3211">
      <w:pPr>
        <w:pStyle w:val="Corpodetexto"/>
        <w:spacing w:before="1" w:line="360" w:lineRule="auto"/>
        <w:ind w:right="187" w:firstLine="851"/>
        <w:jc w:val="both"/>
      </w:pPr>
      <w:r>
        <w:t xml:space="preserve">Este Memorial Descritivo compreende um conjunto de discriminações técnicas, critérios, condições e procedimentos estabelecidos para a </w:t>
      </w:r>
      <w:r w:rsidR="004A131D">
        <w:t>Reforma da Policlínica Jardim Glória</w:t>
      </w:r>
      <w:r>
        <w:t>.</w:t>
      </w:r>
    </w:p>
    <w:p w:rsidR="00F2654C" w:rsidRDefault="00F2654C">
      <w:pPr>
        <w:pStyle w:val="Corpodetexto"/>
        <w:spacing w:before="7"/>
        <w:ind w:left="0"/>
        <w:rPr>
          <w:sz w:val="20"/>
        </w:rPr>
      </w:pPr>
    </w:p>
    <w:p w:rsidR="00F2654C" w:rsidRDefault="00F2654C">
      <w:pPr>
        <w:pStyle w:val="Corpodetexto"/>
        <w:ind w:left="0"/>
        <w:rPr>
          <w:b/>
          <w:sz w:val="16"/>
        </w:rPr>
      </w:pPr>
    </w:p>
    <w:p w:rsidR="00F2654C" w:rsidRDefault="006C3211">
      <w:pPr>
        <w:pStyle w:val="Heading2"/>
        <w:numPr>
          <w:ilvl w:val="0"/>
          <w:numId w:val="19"/>
        </w:numPr>
        <w:tabs>
          <w:tab w:val="left" w:pos="906"/>
          <w:tab w:val="left" w:pos="907"/>
        </w:tabs>
        <w:spacing w:before="137"/>
      </w:pPr>
      <w:bookmarkStart w:id="2" w:name="_bookmark2"/>
      <w:bookmarkEnd w:id="2"/>
      <w:r>
        <w:t>MATERIAIS OU EQUIPAMENTOS SIMILARES</w:t>
      </w:r>
    </w:p>
    <w:p w:rsidR="00F2654C" w:rsidRDefault="00F2654C">
      <w:pPr>
        <w:pStyle w:val="Corpodetexto"/>
        <w:spacing w:before="1"/>
        <w:ind w:left="0"/>
        <w:rPr>
          <w:b/>
          <w:sz w:val="21"/>
        </w:rPr>
      </w:pPr>
    </w:p>
    <w:p w:rsidR="00F2654C" w:rsidRDefault="006C3211">
      <w:pPr>
        <w:pStyle w:val="Corpodetexto"/>
        <w:spacing w:line="360" w:lineRule="auto"/>
        <w:ind w:right="190" w:firstLine="851"/>
        <w:jc w:val="both"/>
      </w:pPr>
      <w:r>
        <w:t>A equivalência de componentes da edificação será fundamentada em certificados de testes e ensaios realizados por laboratórios idôneos e adotando-se os seguintes critérios:</w:t>
      </w:r>
    </w:p>
    <w:p w:rsidR="00F2654C" w:rsidRDefault="006C3211">
      <w:pPr>
        <w:pStyle w:val="PargrafodaLista"/>
        <w:numPr>
          <w:ilvl w:val="1"/>
          <w:numId w:val="19"/>
        </w:numPr>
        <w:tabs>
          <w:tab w:val="left" w:pos="1411"/>
        </w:tabs>
        <w:spacing w:line="350" w:lineRule="auto"/>
        <w:ind w:right="187"/>
        <w:jc w:val="both"/>
        <w:rPr>
          <w:rFonts w:ascii="Symbol" w:hAnsi="Symbol"/>
        </w:rPr>
      </w:pPr>
      <w:r>
        <w:t>Materiais ou equipamentos similar-equivalentes – Que desempenham idêntica função e apresentam as mesmas características exigidas nos</w:t>
      </w:r>
      <w:r>
        <w:rPr>
          <w:spacing w:val="-3"/>
        </w:rPr>
        <w:t xml:space="preserve"> </w:t>
      </w:r>
      <w:r>
        <w:t>projetos</w:t>
      </w:r>
      <w:r w:rsidR="00D53922">
        <w:t>.</w:t>
      </w:r>
    </w:p>
    <w:p w:rsidR="00F2654C" w:rsidRDefault="006C3211">
      <w:pPr>
        <w:pStyle w:val="PargrafodaLista"/>
        <w:numPr>
          <w:ilvl w:val="1"/>
          <w:numId w:val="19"/>
        </w:numPr>
        <w:tabs>
          <w:tab w:val="left" w:pos="1411"/>
        </w:tabs>
        <w:spacing w:before="9" w:line="350" w:lineRule="auto"/>
        <w:ind w:right="186"/>
        <w:jc w:val="both"/>
        <w:rPr>
          <w:rFonts w:ascii="Symbol" w:hAnsi="Symbol"/>
        </w:rPr>
      </w:pPr>
      <w:r>
        <w:t>Materiais ou equipamentos similar-semelhantes – Que desempenham idêntica função, mas não apresentam as mesmas características exigidas nos</w:t>
      </w:r>
      <w:r>
        <w:rPr>
          <w:spacing w:val="-9"/>
        </w:rPr>
        <w:t xml:space="preserve"> </w:t>
      </w:r>
      <w:r>
        <w:t>projetos.</w:t>
      </w:r>
    </w:p>
    <w:p w:rsidR="00F2654C" w:rsidRDefault="006C3211">
      <w:pPr>
        <w:pStyle w:val="PargrafodaLista"/>
        <w:numPr>
          <w:ilvl w:val="1"/>
          <w:numId w:val="19"/>
        </w:numPr>
        <w:tabs>
          <w:tab w:val="left" w:pos="1411"/>
        </w:tabs>
        <w:spacing w:before="12" w:line="355" w:lineRule="auto"/>
        <w:ind w:right="185"/>
        <w:jc w:val="both"/>
        <w:rPr>
          <w:rFonts w:ascii="Symbol" w:hAnsi="Symbol"/>
        </w:rPr>
      </w:pPr>
      <w:r>
        <w:t>Materiais ou equipamentos simplesmente adicionados ou retirados – Que durante a execução foram identificados como sendo necessários ou desnecessários à execução dos serviços e/ou obras.</w:t>
      </w:r>
    </w:p>
    <w:p w:rsidR="00F2654C" w:rsidRDefault="006C3211">
      <w:pPr>
        <w:pStyle w:val="PargrafodaLista"/>
        <w:numPr>
          <w:ilvl w:val="1"/>
          <w:numId w:val="19"/>
        </w:numPr>
        <w:tabs>
          <w:tab w:val="left" w:pos="1411"/>
        </w:tabs>
        <w:spacing w:before="1" w:line="357" w:lineRule="auto"/>
        <w:ind w:right="190"/>
        <w:jc w:val="both"/>
        <w:rPr>
          <w:rFonts w:ascii="Symbol" w:hAnsi="Symbol"/>
        </w:rPr>
      </w:pPr>
      <w:r>
        <w:t>Todos os materiais a serem empregados deverão obedecer às especificações dos projetos e deste memorial. Na comprovação da impossibilidade de adquirir e empregar determinado material especificado deverá ser solicitada sua substituição, condicionada à manifestação do Responsável Técnico pela</w:t>
      </w:r>
      <w:r>
        <w:rPr>
          <w:spacing w:val="-4"/>
        </w:rPr>
        <w:t xml:space="preserve"> </w:t>
      </w:r>
      <w:r>
        <w:t>obra.</w:t>
      </w:r>
    </w:p>
    <w:p w:rsidR="00F2654C" w:rsidRDefault="006C3211">
      <w:pPr>
        <w:pStyle w:val="PargrafodaLista"/>
        <w:numPr>
          <w:ilvl w:val="1"/>
          <w:numId w:val="19"/>
        </w:numPr>
        <w:tabs>
          <w:tab w:val="left" w:pos="1411"/>
        </w:tabs>
        <w:spacing w:line="355" w:lineRule="auto"/>
        <w:ind w:right="190"/>
        <w:jc w:val="both"/>
        <w:rPr>
          <w:rFonts w:ascii="Symbol" w:hAnsi="Symbol"/>
        </w:rPr>
      </w:pPr>
      <w:r>
        <w:t>A substituição de materiais especificados por outros equivalentes pressupõe, para que seja autorizada, que o novo material proposto possua, comprovadamente, equivalência nos itens qualidade, resistência e</w:t>
      </w:r>
      <w:r>
        <w:rPr>
          <w:spacing w:val="-1"/>
        </w:rPr>
        <w:t xml:space="preserve"> </w:t>
      </w:r>
      <w:r>
        <w:t>aspecto.</w:t>
      </w:r>
    </w:p>
    <w:p w:rsidR="00F2654C" w:rsidRDefault="00F2654C">
      <w:pPr>
        <w:pStyle w:val="Corpodetexto"/>
        <w:ind w:left="0"/>
        <w:rPr>
          <w:sz w:val="24"/>
        </w:rPr>
      </w:pPr>
    </w:p>
    <w:p w:rsidR="00F2654C" w:rsidRDefault="006C3211">
      <w:pPr>
        <w:pStyle w:val="Heading2"/>
        <w:numPr>
          <w:ilvl w:val="0"/>
          <w:numId w:val="19"/>
        </w:numPr>
        <w:tabs>
          <w:tab w:val="left" w:pos="906"/>
          <w:tab w:val="left" w:pos="907"/>
        </w:tabs>
        <w:spacing w:before="208"/>
      </w:pPr>
      <w:bookmarkStart w:id="3" w:name="_bookmark3"/>
      <w:bookmarkEnd w:id="3"/>
      <w:r>
        <w:t>FASES DE</w:t>
      </w:r>
      <w:r>
        <w:rPr>
          <w:spacing w:val="-1"/>
        </w:rPr>
        <w:t xml:space="preserve"> </w:t>
      </w:r>
      <w:r>
        <w:t>OBRAS</w:t>
      </w:r>
    </w:p>
    <w:p w:rsidR="00F2654C" w:rsidRDefault="00F2654C">
      <w:pPr>
        <w:pStyle w:val="Corpodetexto"/>
        <w:spacing w:before="9"/>
        <w:ind w:left="0"/>
        <w:rPr>
          <w:b/>
          <w:sz w:val="20"/>
        </w:rPr>
      </w:pPr>
    </w:p>
    <w:p w:rsidR="00F2654C" w:rsidRDefault="006C3211">
      <w:pPr>
        <w:spacing w:before="1"/>
        <w:ind w:left="906"/>
        <w:rPr>
          <w:b/>
          <w:sz w:val="24"/>
        </w:rPr>
      </w:pPr>
      <w:r>
        <w:rPr>
          <w:rFonts w:ascii="Wingdings" w:hAnsi="Wingdings"/>
          <w:sz w:val="24"/>
        </w:rPr>
        <w:t></w:t>
      </w:r>
      <w:r>
        <w:rPr>
          <w:rFonts w:ascii="Times New Roman" w:hAnsi="Times New Roman"/>
          <w:sz w:val="24"/>
        </w:rPr>
        <w:t xml:space="preserve"> </w:t>
      </w:r>
      <w:r>
        <w:rPr>
          <w:b/>
          <w:sz w:val="24"/>
        </w:rPr>
        <w:t>PROJETO, MATERIAIS, EQUIPAMENTOS E CRITÉRIOS DE ANALOGIA.</w:t>
      </w:r>
    </w:p>
    <w:p w:rsidR="00F2654C" w:rsidRDefault="00F2654C">
      <w:pPr>
        <w:pStyle w:val="Corpodetexto"/>
        <w:spacing w:before="9"/>
        <w:ind w:left="0"/>
        <w:rPr>
          <w:b/>
          <w:sz w:val="25"/>
        </w:rPr>
      </w:pPr>
    </w:p>
    <w:p w:rsidR="00F2654C" w:rsidRDefault="006C3211">
      <w:pPr>
        <w:pStyle w:val="Corpodetexto"/>
        <w:spacing w:line="360" w:lineRule="auto"/>
        <w:ind w:right="188" w:firstLine="851"/>
        <w:jc w:val="both"/>
      </w:pPr>
      <w:r>
        <w:t>Nenhuma alteração nas plantas, detalhes ou especificações, determinando ou não alteração de custo da obra ou serviço, será executada sem autorização do Responsável Técnico pela obra.</w:t>
      </w:r>
    </w:p>
    <w:p w:rsidR="00F2654C" w:rsidRDefault="006C3211">
      <w:pPr>
        <w:pStyle w:val="Corpodetexto"/>
        <w:spacing w:before="3" w:line="360" w:lineRule="auto"/>
        <w:ind w:right="190" w:firstLine="851"/>
        <w:jc w:val="both"/>
      </w:pPr>
      <w:r>
        <w:t>Em caso de itens presentes neste Memorial Descritivo e não incluídos nos projetos, ou vice-versa, devem ser levados em conta na execução dos serviços de fôrma como se figurassem em ambos.</w:t>
      </w:r>
    </w:p>
    <w:p w:rsidR="00F2654C" w:rsidRDefault="006C3211">
      <w:pPr>
        <w:pStyle w:val="Corpodetexto"/>
        <w:spacing w:line="360" w:lineRule="auto"/>
        <w:ind w:right="185" w:firstLine="851"/>
        <w:jc w:val="both"/>
      </w:pPr>
      <w:r>
        <w:t>Em caso de divergências entre os desenhos de execução dos projetos e as especificações, o Responsável Técnico pela obra deverá ser consultado, a fim de definir qual a posição a ser adotada.</w:t>
      </w:r>
    </w:p>
    <w:p w:rsidR="00F2654C" w:rsidRDefault="006C3211" w:rsidP="00D53922">
      <w:pPr>
        <w:pStyle w:val="Corpodetexto"/>
        <w:spacing w:line="360" w:lineRule="auto"/>
        <w:ind w:right="188" w:firstLine="719"/>
        <w:jc w:val="both"/>
      </w:pPr>
      <w:r>
        <w:lastRenderedPageBreak/>
        <w:t>Em caso de divergência entre desenhos de escalas diferentes, prevalecerão sempre os de escala maior. Na divergência entre cotas dos desenhos e suas dimensões em escala, prevalecerão as primeiras, sempre precedendo consulta ao Responsável Técnico pela obra.</w:t>
      </w:r>
    </w:p>
    <w:p w:rsidR="00D53922" w:rsidRDefault="00D53922" w:rsidP="00D53922">
      <w:pPr>
        <w:pStyle w:val="Corpodetexto"/>
        <w:spacing w:line="360" w:lineRule="auto"/>
        <w:ind w:right="188" w:firstLine="719"/>
        <w:jc w:val="both"/>
      </w:pPr>
    </w:p>
    <w:p w:rsidR="00F2654C" w:rsidRDefault="006C3211">
      <w:pPr>
        <w:pStyle w:val="Heading2"/>
        <w:numPr>
          <w:ilvl w:val="0"/>
          <w:numId w:val="18"/>
        </w:numPr>
        <w:tabs>
          <w:tab w:val="left" w:pos="1267"/>
        </w:tabs>
        <w:spacing w:before="137"/>
      </w:pPr>
      <w:r>
        <w:t>PLACAS DE IDENTIFICAÇÃO DA</w:t>
      </w:r>
      <w:r>
        <w:rPr>
          <w:spacing w:val="-4"/>
        </w:rPr>
        <w:t xml:space="preserve"> </w:t>
      </w:r>
      <w:r>
        <w:t>OBRA</w:t>
      </w:r>
    </w:p>
    <w:p w:rsidR="00F2654C" w:rsidRDefault="00F2654C">
      <w:pPr>
        <w:pStyle w:val="Corpodetexto"/>
        <w:spacing w:before="7"/>
        <w:ind w:left="0"/>
        <w:rPr>
          <w:b/>
          <w:sz w:val="25"/>
        </w:rPr>
      </w:pPr>
    </w:p>
    <w:p w:rsidR="00F2654C" w:rsidRDefault="006C3211">
      <w:pPr>
        <w:pStyle w:val="Corpodetexto"/>
        <w:spacing w:before="1"/>
        <w:ind w:left="1050"/>
        <w:rPr>
          <w:b/>
        </w:rPr>
      </w:pPr>
      <w:r>
        <w:t xml:space="preserve">Deverá ser alocada uma placa de identificação da obra, conforme modelo em </w:t>
      </w:r>
      <w:r>
        <w:rPr>
          <w:b/>
        </w:rPr>
        <w:t>ANEXO I.</w:t>
      </w:r>
    </w:p>
    <w:p w:rsidR="00F2654C" w:rsidRDefault="00F2654C">
      <w:pPr>
        <w:pStyle w:val="Corpodetexto"/>
        <w:spacing w:before="10"/>
        <w:ind w:left="0"/>
        <w:rPr>
          <w:b/>
          <w:sz w:val="31"/>
        </w:rPr>
      </w:pPr>
    </w:p>
    <w:p w:rsidR="00F2654C" w:rsidRDefault="006C3211">
      <w:pPr>
        <w:pStyle w:val="Heading2"/>
        <w:numPr>
          <w:ilvl w:val="0"/>
          <w:numId w:val="18"/>
        </w:numPr>
        <w:tabs>
          <w:tab w:val="left" w:pos="1267"/>
        </w:tabs>
      </w:pPr>
      <w:r>
        <w:t>MADEIRA UTILIZADA DURANTE A</w:t>
      </w:r>
      <w:r>
        <w:rPr>
          <w:spacing w:val="-9"/>
        </w:rPr>
        <w:t xml:space="preserve"> </w:t>
      </w:r>
      <w:r>
        <w:t>OBRA</w:t>
      </w:r>
    </w:p>
    <w:p w:rsidR="00F2654C" w:rsidRDefault="00F2654C">
      <w:pPr>
        <w:pStyle w:val="Corpodetexto"/>
        <w:spacing w:before="9"/>
        <w:ind w:left="0"/>
        <w:rPr>
          <w:b/>
          <w:sz w:val="25"/>
        </w:rPr>
      </w:pPr>
    </w:p>
    <w:p w:rsidR="00F2654C" w:rsidRDefault="006C3211">
      <w:pPr>
        <w:pStyle w:val="Corpodetexto"/>
        <w:spacing w:before="1" w:line="360" w:lineRule="auto"/>
        <w:ind w:right="187" w:firstLine="851"/>
        <w:jc w:val="both"/>
      </w:pPr>
      <w:r>
        <w:t>Toda madeira que for utilizada em qualquer fase da obra e no canteiro de obras deverá ser possuir certificação FSC (Forest StewardshipCouncil) ou Conselho de Manejo Florestal. A comprovação através de documentos e nota fiscal deverá ser entregue para a fiscalização juntamente com a medição.</w:t>
      </w:r>
    </w:p>
    <w:p w:rsidR="00F2654C" w:rsidRDefault="00F2654C">
      <w:pPr>
        <w:pStyle w:val="Corpodetexto"/>
        <w:spacing w:before="7"/>
        <w:ind w:left="0"/>
        <w:rPr>
          <w:sz w:val="20"/>
        </w:rPr>
      </w:pPr>
    </w:p>
    <w:p w:rsidR="00F2654C" w:rsidRDefault="006C3211">
      <w:pPr>
        <w:pStyle w:val="Heading2"/>
        <w:tabs>
          <w:tab w:val="left" w:pos="1333"/>
        </w:tabs>
        <w:ind w:firstLine="0"/>
      </w:pPr>
      <w:r>
        <w:rPr>
          <w:rFonts w:ascii="Wingdings" w:hAnsi="Wingdings"/>
          <w:b w:val="0"/>
        </w:rPr>
        <w:t></w:t>
      </w:r>
      <w:r>
        <w:rPr>
          <w:rFonts w:ascii="Times New Roman" w:hAnsi="Times New Roman"/>
          <w:b w:val="0"/>
        </w:rPr>
        <w:tab/>
      </w:r>
      <w:r>
        <w:t>CONCRETO</w:t>
      </w:r>
    </w:p>
    <w:p w:rsidR="00F2654C" w:rsidRDefault="00F2654C">
      <w:pPr>
        <w:pStyle w:val="Corpodetexto"/>
        <w:spacing w:before="10"/>
        <w:ind w:left="0"/>
        <w:rPr>
          <w:b/>
          <w:sz w:val="25"/>
        </w:rPr>
      </w:pPr>
    </w:p>
    <w:p w:rsidR="00F2654C" w:rsidRDefault="006C3211">
      <w:pPr>
        <w:pStyle w:val="Corpodetexto"/>
        <w:spacing w:line="360" w:lineRule="auto"/>
        <w:ind w:right="187" w:firstLine="851"/>
        <w:jc w:val="both"/>
      </w:pPr>
      <w:r>
        <w:t>Nas peças sujeitas a ambientes agressivos, recomenda-se o uso de cimentos que atendam a NBR-5732 e NBR-5737.</w:t>
      </w:r>
    </w:p>
    <w:p w:rsidR="00F2654C" w:rsidRDefault="006C3211">
      <w:pPr>
        <w:pStyle w:val="Corpodetexto"/>
        <w:spacing w:line="360" w:lineRule="auto"/>
        <w:ind w:right="192" w:firstLine="851"/>
        <w:jc w:val="both"/>
      </w:pPr>
      <w:r>
        <w:t>A fim de se evitar quaisquer variações de coloração ou textura, serão empregados materiais de qualidade rigorosamente uniforme.</w:t>
      </w:r>
    </w:p>
    <w:p w:rsidR="00F2654C" w:rsidRDefault="006C3211">
      <w:pPr>
        <w:pStyle w:val="Corpodetexto"/>
        <w:spacing w:line="362" w:lineRule="auto"/>
        <w:ind w:right="185" w:firstLine="851"/>
        <w:jc w:val="both"/>
      </w:pPr>
      <w:r>
        <w:t>Todo o cimento será de uma só marca e tipo, quando o tempo de duração da obra o permitir, e de uma só partida de fornecimento.</w:t>
      </w:r>
    </w:p>
    <w:p w:rsidR="00F2654C" w:rsidRDefault="006C3211">
      <w:pPr>
        <w:pStyle w:val="Corpodetexto"/>
        <w:spacing w:line="360" w:lineRule="auto"/>
        <w:ind w:right="191" w:firstLine="851"/>
        <w:jc w:val="both"/>
      </w:pPr>
      <w:r>
        <w:t>Os agregados serão, igualmente, de coloração uniforme, de uma única procedência e fornecidos de uma só vez, sendo indispensável à lavagem completa dos mesmos.</w:t>
      </w:r>
    </w:p>
    <w:p w:rsidR="00F2654C" w:rsidRDefault="006C3211">
      <w:pPr>
        <w:pStyle w:val="Corpodetexto"/>
        <w:spacing w:line="360" w:lineRule="auto"/>
        <w:ind w:right="188" w:firstLine="851"/>
        <w:jc w:val="both"/>
      </w:pPr>
      <w:r>
        <w:t>As fôrmas serão mantidas úmidas desde o início do lançamento até o endurecimento do concreto, e protegidas da ação dos raios solares por lonas ou filme opaco de polietileno.</w:t>
      </w:r>
    </w:p>
    <w:p w:rsidR="00F2654C" w:rsidRDefault="006C3211">
      <w:pPr>
        <w:pStyle w:val="Corpodetexto"/>
        <w:spacing w:line="360" w:lineRule="auto"/>
        <w:ind w:right="189" w:firstLine="851"/>
        <w:jc w:val="both"/>
      </w:pPr>
      <w:r>
        <w:t>Na hipótese de fluir argamassa de cimento por abertura de junta de fôrma e que essa aguada venha a depositar-se sobre superfícies já concretadas, a remoção será imediata, o que se processará por lançamento, com mangueira de água, sob pressão.</w:t>
      </w:r>
    </w:p>
    <w:p w:rsidR="00F2654C" w:rsidRDefault="006C3211">
      <w:pPr>
        <w:pStyle w:val="Corpodetexto"/>
        <w:spacing w:line="362" w:lineRule="auto"/>
        <w:ind w:right="191" w:firstLine="851"/>
        <w:jc w:val="both"/>
      </w:pPr>
      <w:r>
        <w:t>As juntas de trabalho decorrentes das interrupções de lançamento, especialmente em paredes armadas, serão aparentes, executadas em etapas, conforme indicações nos projetos.</w:t>
      </w:r>
    </w:p>
    <w:p w:rsidR="00F2654C" w:rsidRDefault="006C3211">
      <w:pPr>
        <w:pStyle w:val="Corpodetexto"/>
        <w:spacing w:line="360" w:lineRule="auto"/>
        <w:ind w:right="191" w:firstLine="851"/>
        <w:jc w:val="both"/>
      </w:pPr>
      <w:r>
        <w:t>A concretagem só poderá ser iniciada após a colocação prévia de todas as tubulações e outros elementos exigidos pelos demais projetos.</w:t>
      </w:r>
    </w:p>
    <w:p w:rsidR="00F2654C" w:rsidRDefault="006C3211">
      <w:pPr>
        <w:pStyle w:val="Corpodetexto"/>
        <w:spacing w:line="360" w:lineRule="auto"/>
        <w:ind w:right="192" w:firstLine="851"/>
        <w:jc w:val="both"/>
      </w:pPr>
      <w:r>
        <w:t>A cura do concreto deverá ser efetuada durante, no mínimo, 7 (sete) dias, após a concretagem.</w:t>
      </w:r>
    </w:p>
    <w:p w:rsidR="00F2654C" w:rsidRDefault="006C3211">
      <w:pPr>
        <w:pStyle w:val="Corpodetexto"/>
        <w:spacing w:line="252" w:lineRule="exact"/>
        <w:ind w:left="1050"/>
      </w:pPr>
      <w:r>
        <w:t>Não deverá ser utilizado concreto remisturado.</w:t>
      </w:r>
    </w:p>
    <w:p w:rsidR="00F2654C" w:rsidRDefault="006C3211">
      <w:pPr>
        <w:pStyle w:val="Corpodetexto"/>
        <w:spacing w:before="118" w:line="360" w:lineRule="auto"/>
        <w:ind w:right="190" w:firstLine="851"/>
        <w:jc w:val="both"/>
      </w:pPr>
      <w:r>
        <w:t>O concreto deverá ser convenientemente adensado após o lançamento, de modo a se evitar as falhas de concretagem e a segregação da nata de cimento.</w:t>
      </w:r>
    </w:p>
    <w:p w:rsidR="00F2654C" w:rsidRDefault="006C3211">
      <w:pPr>
        <w:pStyle w:val="Corpodetexto"/>
        <w:spacing w:line="360" w:lineRule="auto"/>
        <w:ind w:right="187" w:firstLine="851"/>
        <w:jc w:val="both"/>
      </w:pPr>
      <w:r>
        <w:lastRenderedPageBreak/>
        <w:t>O adensamento será obtido por meio de vibradores de imersão. Os equipamentos a serem utilizados terão dimensionamento compatível com as posições e os tamanhos das peças a serem concretadas.</w:t>
      </w:r>
    </w:p>
    <w:p w:rsidR="00F2654C" w:rsidRDefault="006C3211">
      <w:pPr>
        <w:pStyle w:val="Corpodetexto"/>
        <w:spacing w:before="1" w:line="360" w:lineRule="auto"/>
        <w:ind w:right="191" w:firstLine="851"/>
        <w:jc w:val="both"/>
      </w:pPr>
      <w:r>
        <w:t>Como diretriz geral, nos casos em que não haja indicação precisa no projeto estrutural, haverá a preocupação de situar os furos, tanto quanto possível, na zona de tração das vigas ou outros elementos atravessados.</w:t>
      </w:r>
    </w:p>
    <w:p w:rsidR="00F2654C" w:rsidRDefault="006C3211" w:rsidP="00D53922">
      <w:pPr>
        <w:pStyle w:val="Corpodetexto"/>
        <w:spacing w:line="360" w:lineRule="auto"/>
        <w:ind w:right="192" w:firstLine="851"/>
        <w:jc w:val="both"/>
      </w:pPr>
      <w:r>
        <w:t>Para perfeita amarração das alvenarias com pilares, paredes de concreto entre outros, serão empregados fios de aço com diâmetro mínimo de 5,0mm ou tela soldada própria para este</w:t>
      </w:r>
      <w:r w:rsidR="00D53922">
        <w:t xml:space="preserve"> </w:t>
      </w:r>
      <w:r>
        <w:t>tipo de amarração distanciados entre si a cada duas fiadas de tijolos, engastados no concreto por intermédio de cola epóxi ou chumbador.</w:t>
      </w:r>
    </w:p>
    <w:p w:rsidR="00F2654C" w:rsidRDefault="00F2654C">
      <w:pPr>
        <w:pStyle w:val="Corpodetexto"/>
        <w:spacing w:before="8"/>
        <w:ind w:left="0"/>
        <w:rPr>
          <w:sz w:val="20"/>
        </w:rPr>
      </w:pPr>
    </w:p>
    <w:p w:rsidR="00F2654C" w:rsidRDefault="00F2654C">
      <w:pPr>
        <w:pStyle w:val="Corpodetexto"/>
        <w:spacing w:before="9"/>
        <w:ind w:left="0"/>
        <w:rPr>
          <w:sz w:val="31"/>
        </w:rPr>
      </w:pPr>
    </w:p>
    <w:p w:rsidR="00F2654C" w:rsidRDefault="006C3211">
      <w:pPr>
        <w:pStyle w:val="Heading2"/>
        <w:numPr>
          <w:ilvl w:val="0"/>
          <w:numId w:val="10"/>
        </w:numPr>
        <w:tabs>
          <w:tab w:val="left" w:pos="1333"/>
          <w:tab w:val="left" w:pos="1334"/>
        </w:tabs>
        <w:ind w:left="1334" w:hanging="428"/>
      </w:pPr>
      <w:r>
        <w:t>LIMPEZA E TRATAMENTO FINAL DO</w:t>
      </w:r>
      <w:r>
        <w:rPr>
          <w:spacing w:val="-8"/>
        </w:rPr>
        <w:t xml:space="preserve"> </w:t>
      </w:r>
      <w:r>
        <w:t>CONCRETO</w:t>
      </w:r>
    </w:p>
    <w:p w:rsidR="00F2654C" w:rsidRDefault="00F2654C">
      <w:pPr>
        <w:pStyle w:val="Corpodetexto"/>
        <w:spacing w:before="9"/>
        <w:ind w:left="0"/>
        <w:rPr>
          <w:b/>
          <w:sz w:val="25"/>
        </w:rPr>
      </w:pPr>
    </w:p>
    <w:p w:rsidR="00F2654C" w:rsidRDefault="006C3211">
      <w:pPr>
        <w:pStyle w:val="Corpodetexto"/>
        <w:ind w:left="1050"/>
      </w:pPr>
      <w:r>
        <w:t>Para a limpeza, em geral, é suficiente uma lavagem com água;</w:t>
      </w:r>
    </w:p>
    <w:p w:rsidR="00F2654C" w:rsidRDefault="006C3211">
      <w:pPr>
        <w:pStyle w:val="Corpodetexto"/>
        <w:spacing w:before="127" w:line="360" w:lineRule="auto"/>
        <w:ind w:right="190" w:firstLine="851"/>
        <w:jc w:val="both"/>
      </w:pPr>
      <w:r>
        <w:t>Manchas de lápis serão removidas com uma solução de 8% (oito por cento) de ácido oxálico ou com tricloroetileno;</w:t>
      </w:r>
    </w:p>
    <w:p w:rsidR="00F2654C" w:rsidRDefault="006C3211">
      <w:pPr>
        <w:pStyle w:val="Corpodetexto"/>
        <w:spacing w:line="360" w:lineRule="auto"/>
        <w:ind w:right="190" w:firstLine="851"/>
        <w:jc w:val="both"/>
      </w:pPr>
      <w:r>
        <w:t>Manchas de tinta serão removidas com uma solução de 10% (dez por cento) de ácido fosfórico;</w:t>
      </w:r>
    </w:p>
    <w:p w:rsidR="00F2654C" w:rsidRDefault="006C3211">
      <w:pPr>
        <w:pStyle w:val="Corpodetexto"/>
        <w:spacing w:line="360" w:lineRule="auto"/>
        <w:ind w:right="191" w:firstLine="851"/>
        <w:jc w:val="both"/>
      </w:pPr>
      <w:r>
        <w:t>Manchas de óxido serão removidas com uma solução constituída por 1 (uma) parte de nitrato de sódio e 6 (seis) partes de água, com espargimento, subsequente, de pequenos cristais de hiposulfito de sódio;</w:t>
      </w:r>
    </w:p>
    <w:p w:rsidR="00F2654C" w:rsidRDefault="006C3211">
      <w:pPr>
        <w:pStyle w:val="Corpodetexto"/>
        <w:spacing w:before="1" w:line="360" w:lineRule="auto"/>
        <w:ind w:right="193" w:firstLine="911"/>
        <w:jc w:val="both"/>
      </w:pPr>
      <w:r>
        <w:t>As pequenas cavidades, falhas ou trincas, que porventura resultarem nas superfícies, será tomado com argamassa de cimento, no traço que lhe confira estanqueidade e resistência, bem como coloração semelhante a do concreto circundante;</w:t>
      </w:r>
    </w:p>
    <w:p w:rsidR="00F2654C" w:rsidRDefault="006C3211">
      <w:pPr>
        <w:pStyle w:val="Corpodetexto"/>
        <w:spacing w:line="253" w:lineRule="exact"/>
        <w:ind w:left="1050"/>
      </w:pPr>
      <w:r>
        <w:t>As rebarbas e saliências maiores, que acaso ocorram, serão eliminadas.</w:t>
      </w:r>
    </w:p>
    <w:p w:rsidR="00F2654C" w:rsidRDefault="00F2654C">
      <w:pPr>
        <w:pStyle w:val="Corpodetexto"/>
        <w:ind w:left="0"/>
        <w:rPr>
          <w:sz w:val="24"/>
        </w:rPr>
      </w:pPr>
    </w:p>
    <w:p w:rsidR="00F2654C" w:rsidRDefault="00F2654C">
      <w:pPr>
        <w:pStyle w:val="Corpodetexto"/>
        <w:ind w:left="0"/>
        <w:rPr>
          <w:sz w:val="24"/>
        </w:rPr>
      </w:pPr>
    </w:p>
    <w:p w:rsidR="00F2654C" w:rsidRDefault="006C3211">
      <w:pPr>
        <w:pStyle w:val="Heading2"/>
        <w:numPr>
          <w:ilvl w:val="0"/>
          <w:numId w:val="16"/>
        </w:numPr>
        <w:tabs>
          <w:tab w:val="left" w:pos="906"/>
          <w:tab w:val="left" w:pos="907"/>
        </w:tabs>
        <w:spacing w:before="197"/>
      </w:pPr>
      <w:bookmarkStart w:id="4" w:name="_bookmark6"/>
      <w:bookmarkEnd w:id="4"/>
      <w:r>
        <w:t>ALVENARIA DE</w:t>
      </w:r>
      <w:r>
        <w:rPr>
          <w:spacing w:val="-7"/>
        </w:rPr>
        <w:t xml:space="preserve"> </w:t>
      </w:r>
      <w:r>
        <w:t>VEDAÇÃO</w:t>
      </w:r>
    </w:p>
    <w:p w:rsidR="00F2654C" w:rsidRDefault="00F2654C">
      <w:pPr>
        <w:pStyle w:val="Corpodetexto"/>
        <w:spacing w:before="1"/>
        <w:ind w:left="0"/>
        <w:rPr>
          <w:b/>
          <w:sz w:val="21"/>
        </w:rPr>
      </w:pPr>
    </w:p>
    <w:p w:rsidR="00F2654C" w:rsidRDefault="006C3211" w:rsidP="00042A7E">
      <w:pPr>
        <w:pStyle w:val="Corpodetexto"/>
        <w:spacing w:line="360" w:lineRule="auto"/>
        <w:ind w:right="187" w:firstLine="851"/>
        <w:jc w:val="both"/>
      </w:pPr>
      <w:r>
        <w:t xml:space="preserve">Os painéis de alvenaria do </w:t>
      </w:r>
      <w:r w:rsidR="00042A7E">
        <w:t>edifício</w:t>
      </w:r>
      <w:r>
        <w:t xml:space="preserve"> serão erguidos em bloco cerâmico furado, nas dimensões nominais de </w:t>
      </w:r>
      <w:r w:rsidR="00042A7E">
        <w:t>9</w:t>
      </w:r>
      <w:r>
        <w:t>x</w:t>
      </w:r>
      <w:r w:rsidR="00042A7E">
        <w:t>19</w:t>
      </w:r>
      <w:r>
        <w:t>x</w:t>
      </w:r>
      <w:r w:rsidR="00042A7E">
        <w:t>39</w:t>
      </w:r>
      <w:r>
        <w:t xml:space="preserve"> </w:t>
      </w:r>
      <w:r w:rsidR="00042A7E">
        <w:t>cm,</w:t>
      </w:r>
      <w:r>
        <w:t xml:space="preserve"> classe 10 (resistência mínima à compressão na área bruta igual a 1,0 MPa), recomendando-se o uso de argamassa no traço1:2:8 (cimento : cal</w:t>
      </w:r>
      <w:r w:rsidR="00042A7E">
        <w:t xml:space="preserve"> </w:t>
      </w:r>
      <w:r>
        <w:t xml:space="preserve">hidratada : areia sem peneirar), com juntas de 12 mm de espessura, obtendo-se ao final, parede com </w:t>
      </w:r>
      <w:r w:rsidR="00042A7E">
        <w:t>9</w:t>
      </w:r>
      <w:r>
        <w:t xml:space="preserve"> cm de espessura (desconsiderando futuros revestimentos).</w:t>
      </w:r>
    </w:p>
    <w:p w:rsidR="00F2654C" w:rsidRDefault="006C3211">
      <w:pPr>
        <w:pStyle w:val="Corpodetexto"/>
        <w:spacing w:line="360" w:lineRule="auto"/>
        <w:ind w:right="187" w:firstLine="851"/>
        <w:jc w:val="both"/>
      </w:pPr>
      <w:r>
        <w:t>O bloco cerâmico a ser utilizado devera possuir qualidade comprovada pela Certificação Nacional de Qualidade - o "PSQ", uma cerificação da ANICER em parceria com a ABNT e o Ministério das Cidades do Governo Federal.</w:t>
      </w:r>
    </w:p>
    <w:p w:rsidR="00F2654C" w:rsidRDefault="006C3211">
      <w:pPr>
        <w:pStyle w:val="Corpodetexto"/>
        <w:spacing w:before="1" w:line="360" w:lineRule="auto"/>
        <w:ind w:right="191" w:firstLine="851"/>
        <w:jc w:val="both"/>
      </w:pPr>
      <w:r>
        <w:t>A Contratada deverá observar todo o Projeto Executivo de Arquitetura e seus detalhes, a fim de proceder à correta locação da alvenaria, bem como seus vãos e shafts.</w:t>
      </w:r>
    </w:p>
    <w:p w:rsidR="00F2654C" w:rsidRDefault="006C3211">
      <w:pPr>
        <w:pStyle w:val="Corpodetexto"/>
        <w:spacing w:line="360" w:lineRule="auto"/>
        <w:ind w:right="185" w:firstLine="851"/>
        <w:jc w:val="both"/>
      </w:pPr>
      <w:r>
        <w:lastRenderedPageBreak/>
        <w:t>Empregar-se-á blocos com junta amarrada, os quais devem ser previamente umedecidos (ou mesmo molhados), quando do seu emprego.</w:t>
      </w:r>
    </w:p>
    <w:p w:rsidR="00F2654C" w:rsidRDefault="006C3211">
      <w:pPr>
        <w:pStyle w:val="Corpodetexto"/>
        <w:spacing w:line="360" w:lineRule="auto"/>
        <w:ind w:right="189" w:firstLine="851"/>
        <w:jc w:val="both"/>
      </w:pPr>
      <w:r>
        <w:t>Deverão ser observados todos os procedimentos de controle de qualidade preconizados na NBR 7171/1992 (desvios em relação ao esquadro, planeza das faces, determinação das dimensões, e outras pertinentes).</w:t>
      </w:r>
    </w:p>
    <w:p w:rsidR="00F2654C" w:rsidRDefault="006C3211">
      <w:pPr>
        <w:pStyle w:val="Corpodetexto"/>
        <w:spacing w:line="252" w:lineRule="exact"/>
        <w:ind w:left="1050"/>
      </w:pPr>
      <w:r>
        <w:t>Deverão ser observadas as seguintes recomendações, relativas à locação:</w:t>
      </w:r>
    </w:p>
    <w:p w:rsidR="00F2654C" w:rsidRDefault="00F2654C">
      <w:pPr>
        <w:pStyle w:val="Corpodetexto"/>
        <w:spacing w:before="11"/>
        <w:ind w:left="0"/>
        <w:rPr>
          <w:sz w:val="31"/>
        </w:rPr>
      </w:pPr>
    </w:p>
    <w:p w:rsidR="00F2654C" w:rsidRDefault="006C3211">
      <w:pPr>
        <w:pStyle w:val="PargrafodaLista"/>
        <w:numPr>
          <w:ilvl w:val="0"/>
          <w:numId w:val="9"/>
        </w:numPr>
        <w:tabs>
          <w:tab w:val="left" w:pos="1410"/>
          <w:tab w:val="left" w:pos="1411"/>
        </w:tabs>
        <w:spacing w:line="350" w:lineRule="auto"/>
        <w:ind w:right="192"/>
      </w:pPr>
      <w:r>
        <w:t>Paredes internas e externas sob vigas deverão ser posicionadas dividindo a sobra da largura do bloco (em relação à largura da viga) para os dois</w:t>
      </w:r>
      <w:r>
        <w:rPr>
          <w:spacing w:val="-12"/>
        </w:rPr>
        <w:t xml:space="preserve"> </w:t>
      </w:r>
      <w:r>
        <w:t>lados.</w:t>
      </w:r>
    </w:p>
    <w:p w:rsidR="00F2654C" w:rsidRDefault="006C3211">
      <w:pPr>
        <w:pStyle w:val="PargrafodaLista"/>
        <w:numPr>
          <w:ilvl w:val="0"/>
          <w:numId w:val="9"/>
        </w:numPr>
        <w:tabs>
          <w:tab w:val="left" w:pos="1410"/>
          <w:tab w:val="left" w:pos="1411"/>
        </w:tabs>
        <w:spacing w:before="10" w:line="350" w:lineRule="auto"/>
        <w:ind w:right="190"/>
      </w:pPr>
      <w:r>
        <w:t>Caso o bloco apresente largura igual ou inferior a da viga, nas paredes externas alinhar pela face externa da</w:t>
      </w:r>
      <w:r>
        <w:rPr>
          <w:spacing w:val="-6"/>
        </w:rPr>
        <w:t xml:space="preserve"> </w:t>
      </w:r>
      <w:r>
        <w:t>viga.</w:t>
      </w:r>
    </w:p>
    <w:p w:rsidR="00F2654C" w:rsidRDefault="00F2654C">
      <w:pPr>
        <w:pStyle w:val="Corpodetexto"/>
        <w:spacing w:before="8"/>
        <w:ind w:left="0"/>
        <w:rPr>
          <w:sz w:val="21"/>
        </w:rPr>
      </w:pPr>
    </w:p>
    <w:p w:rsidR="00F2654C" w:rsidRDefault="006C3211">
      <w:pPr>
        <w:pStyle w:val="Corpodetexto"/>
        <w:spacing w:before="1" w:line="360" w:lineRule="auto"/>
        <w:ind w:right="187" w:firstLine="851"/>
        <w:jc w:val="both"/>
      </w:pPr>
      <w:r>
        <w:t>Na alvenaria a ser levantada sobre as vigas baldrames (Semienterrado), deve-se reforçar o bloqueio à umidade ambiente e ascensão higroscópica, empregando-se argamassa com aditivo impermeabilizante nas três primeiras fiadas.</w:t>
      </w:r>
    </w:p>
    <w:p w:rsidR="00F2654C" w:rsidRDefault="006C3211">
      <w:pPr>
        <w:pStyle w:val="Corpodetexto"/>
        <w:spacing w:before="2" w:line="360" w:lineRule="auto"/>
        <w:ind w:right="188" w:firstLine="851"/>
        <w:jc w:val="both"/>
      </w:pPr>
      <w:r>
        <w:t>Para levantar a parede, utilizar-se-á, obrigatoriamente, escantilhão como guia das juntas horizontais; a elevação da alvenaria far-se-á, preferencialmente, a partir de elementos estruturais (pilares), ou qualquer outro elemento da edificação. Nesse caso, deve-se chapiscar o elemento que ficará em contato com a alvenaria.</w:t>
      </w:r>
    </w:p>
    <w:p w:rsidR="00F2654C" w:rsidRDefault="006C3211">
      <w:pPr>
        <w:pStyle w:val="Corpodetexto"/>
        <w:spacing w:line="360" w:lineRule="auto"/>
        <w:ind w:right="185" w:firstLine="851"/>
        <w:jc w:val="both"/>
      </w:pPr>
      <w:r>
        <w:t>Na fixação das paredes ao elemento estrutural devem ser utilizados “ferros-cabelo” – os quais podem ser barras dobradas em fôrma de “U”, barras retas, em ambos os casos com diâmetro de 5,0 mm, ou telas de aço galvanizado de malha quadrada 15x15 mm – posicionados de duas em duas fiadas, a partir da</w:t>
      </w:r>
      <w:r>
        <w:rPr>
          <w:spacing w:val="-4"/>
        </w:rPr>
        <w:t xml:space="preserve"> </w:t>
      </w:r>
      <w:r>
        <w:t>segunda.</w:t>
      </w:r>
    </w:p>
    <w:p w:rsidR="00042A7E" w:rsidRDefault="006C3211" w:rsidP="00042A7E">
      <w:pPr>
        <w:pStyle w:val="Corpodetexto"/>
        <w:spacing w:line="360" w:lineRule="auto"/>
        <w:ind w:right="185" w:firstLine="851"/>
        <w:jc w:val="both"/>
      </w:pPr>
      <w:r>
        <w:t>Deve-se primar pela verticalidade e pela horizontalidade dos painéis, utilizando-se guia na execução do serviço. As fiadas deverão ser individualmente niveladas e aprumadas com a utilização de nível de bolha e</w:t>
      </w:r>
      <w:r>
        <w:rPr>
          <w:spacing w:val="-1"/>
        </w:rPr>
        <w:t xml:space="preserve"> </w:t>
      </w:r>
      <w:r>
        <w:t>prumo.</w:t>
      </w:r>
    </w:p>
    <w:p w:rsidR="00F2654C" w:rsidRDefault="006C3211" w:rsidP="00042A7E">
      <w:pPr>
        <w:pStyle w:val="Corpodetexto"/>
        <w:spacing w:line="360" w:lineRule="auto"/>
        <w:ind w:right="185" w:firstLine="851"/>
        <w:jc w:val="both"/>
      </w:pPr>
      <w:r>
        <w:t>O encunhamento deve ser feito com cunhas de cimento ou “argamassa expansiva” própria para esse fim e, preferencialmente, de cima para baixo; ou seja, após o levantamento das alvenarias dos pavimentos superiores, para permitir a acomodação da estrutura e evitar o aparecimento de trincas. Para tanto, deve-se deixar uma folga de 3,0 a 4,0 mm entre a alvenaria e o elemento estrutural (viga ou laje), o qual somente será preenchido após 15 dias das paredes executadas.</w:t>
      </w:r>
    </w:p>
    <w:p w:rsidR="00F2654C" w:rsidRDefault="00F2654C">
      <w:pPr>
        <w:pStyle w:val="Corpodetexto"/>
        <w:ind w:left="0"/>
        <w:rPr>
          <w:sz w:val="24"/>
        </w:rPr>
      </w:pPr>
    </w:p>
    <w:p w:rsidR="00F2654C" w:rsidRDefault="00F2654C">
      <w:pPr>
        <w:pStyle w:val="Corpodetexto"/>
        <w:ind w:left="0"/>
        <w:rPr>
          <w:sz w:val="24"/>
        </w:rPr>
      </w:pPr>
      <w:bookmarkStart w:id="5" w:name="_bookmark7"/>
      <w:bookmarkEnd w:id="5"/>
    </w:p>
    <w:p w:rsidR="00F2654C" w:rsidRDefault="006C3211">
      <w:pPr>
        <w:pStyle w:val="Heading2"/>
        <w:numPr>
          <w:ilvl w:val="0"/>
          <w:numId w:val="16"/>
        </w:numPr>
        <w:tabs>
          <w:tab w:val="left" w:pos="906"/>
          <w:tab w:val="left" w:pos="907"/>
        </w:tabs>
        <w:spacing w:before="200"/>
      </w:pPr>
      <w:bookmarkStart w:id="6" w:name="_bookmark8"/>
      <w:bookmarkEnd w:id="6"/>
      <w:r>
        <w:t>CHAPISCO PARA PAREDE EXTERNA E</w:t>
      </w:r>
      <w:r>
        <w:rPr>
          <w:spacing w:val="-13"/>
        </w:rPr>
        <w:t xml:space="preserve"> </w:t>
      </w:r>
      <w:r>
        <w:t>INTERNA</w:t>
      </w:r>
    </w:p>
    <w:p w:rsidR="00F2654C" w:rsidRDefault="00F2654C">
      <w:pPr>
        <w:pStyle w:val="Corpodetexto"/>
        <w:spacing w:before="1"/>
        <w:ind w:left="0"/>
        <w:rPr>
          <w:b/>
          <w:sz w:val="21"/>
        </w:rPr>
      </w:pPr>
    </w:p>
    <w:p w:rsidR="00F2654C" w:rsidRDefault="006C3211">
      <w:pPr>
        <w:pStyle w:val="Corpodetexto"/>
        <w:spacing w:line="360" w:lineRule="auto"/>
        <w:ind w:right="185" w:firstLine="851"/>
        <w:jc w:val="both"/>
      </w:pPr>
      <w:r>
        <w:t xml:space="preserve">As alvenarias da edificação (e outras superfícies componentes) serão inicialmente protegidas com aplicação de chapisco, homogeneamente distribuído por toda a área considerada. Serão chapiscados paredes (internas e externas) por todo o seu pé-direito (espaçamento </w:t>
      </w:r>
      <w:r>
        <w:lastRenderedPageBreak/>
        <w:t>compreendido entre a laje de piso e a laje de teto subsequente) e lajes utilizadas em forros nos pontos devidamente previstos no projeto executivo de arquitetura.</w:t>
      </w:r>
    </w:p>
    <w:p w:rsidR="00F2654C" w:rsidRDefault="006C3211">
      <w:pPr>
        <w:pStyle w:val="Corpodetexto"/>
        <w:spacing w:before="1" w:line="360" w:lineRule="auto"/>
        <w:ind w:right="190" w:firstLine="851"/>
        <w:jc w:val="both"/>
      </w:pPr>
      <w:r>
        <w:t>Inicialmente aplicar-se-á chapisco com argamassa preparada mecanicamente em canteiro, na composição 1:3 (cimento: areia média), com 0,5 cm de espessura. Em superfícies bastante lisas, a exemplo das lajes de forro, deverá ser adicionado aditivo adesivo ou cola concentrada para chapisco ao traço, nas quantidades indicadas pelo fabricante.</w:t>
      </w:r>
    </w:p>
    <w:p w:rsidR="00F2654C" w:rsidRDefault="006C3211">
      <w:pPr>
        <w:pStyle w:val="Corpodetexto"/>
        <w:spacing w:line="253" w:lineRule="exact"/>
        <w:ind w:left="1050"/>
      </w:pPr>
      <w:r>
        <w:t>Deverão ser empregados métodos executivos adequados, observando, entre outros:</w:t>
      </w:r>
    </w:p>
    <w:p w:rsidR="00F2654C" w:rsidRDefault="00F2654C">
      <w:pPr>
        <w:pStyle w:val="Corpodetexto"/>
        <w:spacing w:before="10"/>
        <w:ind w:left="0"/>
        <w:rPr>
          <w:sz w:val="31"/>
        </w:rPr>
      </w:pPr>
    </w:p>
    <w:p w:rsidR="00F2654C" w:rsidRDefault="006C3211">
      <w:pPr>
        <w:pStyle w:val="PargrafodaLista"/>
        <w:numPr>
          <w:ilvl w:val="0"/>
          <w:numId w:val="8"/>
        </w:numPr>
        <w:tabs>
          <w:tab w:val="left" w:pos="1411"/>
        </w:tabs>
        <w:spacing w:line="357" w:lineRule="auto"/>
        <w:ind w:right="189"/>
        <w:jc w:val="both"/>
      </w:pPr>
      <w:r>
        <w:t>A umidificação prévia da superfície a receber o chapisco, para que não haja absorção da água de amassamento por parte do substrato, diminuindo, por conseguinte a resistência do</w:t>
      </w:r>
      <w:r>
        <w:rPr>
          <w:spacing w:val="-3"/>
        </w:rPr>
        <w:t xml:space="preserve"> </w:t>
      </w:r>
      <w:r>
        <w:t>chapisco;</w:t>
      </w:r>
    </w:p>
    <w:p w:rsidR="00F2654C" w:rsidRDefault="006C3211">
      <w:pPr>
        <w:pStyle w:val="PargrafodaLista"/>
        <w:numPr>
          <w:ilvl w:val="0"/>
          <w:numId w:val="8"/>
        </w:numPr>
        <w:tabs>
          <w:tab w:val="left" w:pos="1410"/>
          <w:tab w:val="left" w:pos="1411"/>
        </w:tabs>
        <w:spacing w:line="268" w:lineRule="exact"/>
      </w:pPr>
      <w:r>
        <w:t>O lançamento vigoroso da argamassa sobre o</w:t>
      </w:r>
      <w:r>
        <w:rPr>
          <w:spacing w:val="-9"/>
        </w:rPr>
        <w:t xml:space="preserve"> </w:t>
      </w:r>
      <w:r>
        <w:t>substrato;</w:t>
      </w:r>
    </w:p>
    <w:p w:rsidR="00F2654C" w:rsidRDefault="006C3211">
      <w:pPr>
        <w:pStyle w:val="PargrafodaLista"/>
        <w:numPr>
          <w:ilvl w:val="0"/>
          <w:numId w:val="8"/>
        </w:numPr>
        <w:tabs>
          <w:tab w:val="left" w:pos="1410"/>
          <w:tab w:val="left" w:pos="1411"/>
        </w:tabs>
        <w:spacing w:before="124"/>
      </w:pPr>
      <w:r>
        <w:t>O recobrimento total da superfície em</w:t>
      </w:r>
      <w:r>
        <w:rPr>
          <w:spacing w:val="-11"/>
        </w:rPr>
        <w:t xml:space="preserve"> </w:t>
      </w:r>
      <w:r>
        <w:t>questão.</w:t>
      </w:r>
    </w:p>
    <w:p w:rsidR="003C6770" w:rsidRDefault="003C6770" w:rsidP="003C6770">
      <w:pPr>
        <w:tabs>
          <w:tab w:val="left" w:pos="1410"/>
          <w:tab w:val="left" w:pos="1411"/>
        </w:tabs>
        <w:spacing w:before="124"/>
      </w:pPr>
    </w:p>
    <w:p w:rsidR="00F2654C" w:rsidRDefault="006C3211">
      <w:pPr>
        <w:pStyle w:val="Heading2"/>
        <w:numPr>
          <w:ilvl w:val="0"/>
          <w:numId w:val="16"/>
        </w:numPr>
        <w:tabs>
          <w:tab w:val="left" w:pos="906"/>
          <w:tab w:val="left" w:pos="907"/>
        </w:tabs>
        <w:spacing w:before="137"/>
      </w:pPr>
      <w:bookmarkStart w:id="7" w:name="_bookmark9"/>
      <w:bookmarkEnd w:id="7"/>
      <w:r>
        <w:t>REBOCO</w:t>
      </w:r>
      <w:r>
        <w:rPr>
          <w:spacing w:val="-1"/>
        </w:rPr>
        <w:t xml:space="preserve"> </w:t>
      </w:r>
      <w:r>
        <w:t>PAULISTA</w:t>
      </w:r>
    </w:p>
    <w:p w:rsidR="00F2654C" w:rsidRDefault="00F2654C">
      <w:pPr>
        <w:pStyle w:val="Corpodetexto"/>
        <w:spacing w:before="1"/>
        <w:ind w:left="0"/>
        <w:rPr>
          <w:b/>
          <w:sz w:val="21"/>
        </w:rPr>
      </w:pPr>
    </w:p>
    <w:p w:rsidR="00F2654C" w:rsidRDefault="006C3211">
      <w:pPr>
        <w:pStyle w:val="Corpodetexto"/>
        <w:spacing w:line="360" w:lineRule="auto"/>
        <w:ind w:right="188" w:firstLine="851"/>
        <w:jc w:val="both"/>
      </w:pPr>
      <w:r>
        <w:t>Após a cura do chapisco (no mínimo 24 horas), aplicar-se-á revestimento tipo paulista, com espessura de 2,0 cm, no traço 1:2:8 (cimento : cal em pasta : areia média peneirada).</w:t>
      </w:r>
    </w:p>
    <w:p w:rsidR="00F2654C" w:rsidRDefault="006C3211">
      <w:pPr>
        <w:pStyle w:val="Corpodetexto"/>
        <w:spacing w:line="360" w:lineRule="auto"/>
        <w:ind w:right="187" w:firstLine="851"/>
        <w:jc w:val="both"/>
      </w:pPr>
      <w:r>
        <w:t>A argamassa deverá ser preparada mecanicamente a fim de obter mistura homogênea e conferir as desejadas características desse revestimento: trabalhabilidade, capacidade de aderência, capacidade de absorção de deformações, restrição ao aparecimento de fissuras, resistência mecânica e durabilidade.</w:t>
      </w:r>
    </w:p>
    <w:p w:rsidR="00F2654C" w:rsidRDefault="006C3211">
      <w:pPr>
        <w:pStyle w:val="Corpodetexto"/>
        <w:spacing w:line="360" w:lineRule="auto"/>
        <w:ind w:right="190" w:firstLine="851"/>
        <w:jc w:val="both"/>
      </w:pPr>
      <w:r>
        <w:t>A aplicação na base chapiscada será feita em chapadas com colher ou desempenadeira de madeira, até a espessura prescrita. Quando do início da cura, sarrafear com régua de alumínio, e cobrir todas as falhas. A final, o acabamento será feito com esponja densa.</w:t>
      </w:r>
    </w:p>
    <w:p w:rsidR="00F2654C" w:rsidRDefault="00F2654C">
      <w:pPr>
        <w:pStyle w:val="Corpodetexto"/>
        <w:ind w:left="0"/>
        <w:rPr>
          <w:sz w:val="24"/>
        </w:rPr>
      </w:pPr>
    </w:p>
    <w:p w:rsidR="00F2654C" w:rsidRDefault="006C3211">
      <w:pPr>
        <w:pStyle w:val="Heading2"/>
        <w:numPr>
          <w:ilvl w:val="0"/>
          <w:numId w:val="16"/>
        </w:numPr>
        <w:tabs>
          <w:tab w:val="left" w:pos="906"/>
          <w:tab w:val="left" w:pos="907"/>
        </w:tabs>
        <w:spacing w:before="203"/>
      </w:pPr>
      <w:bookmarkStart w:id="8" w:name="_bookmark10"/>
      <w:bookmarkEnd w:id="8"/>
      <w:r>
        <w:t>LASTRO CONTRAPISO</w:t>
      </w:r>
    </w:p>
    <w:p w:rsidR="00F2654C" w:rsidRDefault="00F2654C">
      <w:pPr>
        <w:pStyle w:val="Corpodetexto"/>
        <w:ind w:left="0"/>
        <w:rPr>
          <w:b/>
          <w:sz w:val="21"/>
        </w:rPr>
      </w:pPr>
    </w:p>
    <w:p w:rsidR="00F2654C" w:rsidRDefault="006C3211">
      <w:pPr>
        <w:pStyle w:val="Corpodetexto"/>
        <w:spacing w:line="360" w:lineRule="auto"/>
        <w:ind w:right="187" w:firstLine="851"/>
        <w:jc w:val="right"/>
      </w:pPr>
      <w:r>
        <w:t>Após a execução das cintas e blocos, e antes da execução dos pilares, paredes ou pisos, será executado o lastro de contrapiso, com impermeabilizante e 8 (oito) centímetros de espessura.</w:t>
      </w:r>
    </w:p>
    <w:p w:rsidR="00F2654C" w:rsidRDefault="006C3211">
      <w:pPr>
        <w:pStyle w:val="Corpodetexto"/>
        <w:spacing w:line="360" w:lineRule="auto"/>
        <w:ind w:right="187" w:firstLine="851"/>
        <w:jc w:val="both"/>
      </w:pPr>
      <w:r>
        <w:t>O lastro de contrapiso do térreo ou subsolo terá um consumo de concreto mínimo de 350 kg de cimento por m3 de concreto, o agregado máximo de brita número 2 e SIKA 1, no traço 1:12 (SIKA 1 – ÁGUA); com resistência mínima a compressão de 250 Kgf/cm2.</w:t>
      </w:r>
    </w:p>
    <w:p w:rsidR="00F2654C" w:rsidRDefault="006C3211">
      <w:pPr>
        <w:pStyle w:val="Corpodetexto"/>
        <w:spacing w:line="360" w:lineRule="auto"/>
        <w:ind w:right="188" w:firstLine="851"/>
        <w:jc w:val="both"/>
      </w:pPr>
      <w:r>
        <w:t>Os lastros serão executados somente depois que o terreno estiver perfeitamente nivelado, molhado, convenientemente apiloado com maço de 30 kg e que todas as canalizações que devam passar sob o piso estejam</w:t>
      </w:r>
      <w:r>
        <w:rPr>
          <w:spacing w:val="-4"/>
        </w:rPr>
        <w:t xml:space="preserve"> </w:t>
      </w:r>
      <w:r>
        <w:t>colocadas.</w:t>
      </w:r>
    </w:p>
    <w:p w:rsidR="00F2654C" w:rsidRDefault="006C3211">
      <w:pPr>
        <w:pStyle w:val="Corpodetexto"/>
        <w:spacing w:line="362" w:lineRule="auto"/>
        <w:ind w:right="187" w:firstLine="851"/>
        <w:jc w:val="both"/>
      </w:pPr>
      <w:r>
        <w:t>É imprescindível manter o contrapiso molhado e abrigado do sol, frio ou corrente de ar, por um período mínimo de 8 dias para que cure.</w:t>
      </w:r>
    </w:p>
    <w:p w:rsidR="00F2654C" w:rsidRDefault="006C3211">
      <w:pPr>
        <w:pStyle w:val="Corpodetexto"/>
        <w:spacing w:line="360" w:lineRule="auto"/>
        <w:ind w:right="193" w:firstLine="851"/>
        <w:jc w:val="both"/>
      </w:pPr>
      <w:r>
        <w:t xml:space="preserve">Todos os pisos terão declividade de 1% no mínimo, em direção ao ralo ou porta externa, </w:t>
      </w:r>
      <w:r>
        <w:lastRenderedPageBreak/>
        <w:t>para o perfeito escoamento de água.</w:t>
      </w:r>
    </w:p>
    <w:p w:rsidR="00F2654C" w:rsidRDefault="006C3211">
      <w:pPr>
        <w:pStyle w:val="Corpodetexto"/>
        <w:spacing w:line="360" w:lineRule="auto"/>
        <w:ind w:right="185" w:firstLine="851"/>
        <w:jc w:val="both"/>
      </w:pPr>
      <w:r>
        <w:t>As copas, os banheiros, os boxes dos chuveiros, e etc. terão seus pisos com caimento para os ralos.</w:t>
      </w:r>
    </w:p>
    <w:p w:rsidR="00F2654C" w:rsidRDefault="006C3211">
      <w:pPr>
        <w:pStyle w:val="Corpodetexto"/>
        <w:spacing w:line="360" w:lineRule="auto"/>
        <w:ind w:right="192" w:firstLine="851"/>
        <w:jc w:val="both"/>
      </w:pPr>
      <w:r>
        <w:t>A argamassa de regularização será sarrafeada e desempenada, a fim de proporcionar um acabamento sem depressões ou</w:t>
      </w:r>
      <w:r>
        <w:rPr>
          <w:spacing w:val="-3"/>
        </w:rPr>
        <w:t xml:space="preserve"> </w:t>
      </w:r>
      <w:r>
        <w:t>ondulações.</w:t>
      </w:r>
    </w:p>
    <w:p w:rsidR="00F2654C" w:rsidRDefault="00F2654C">
      <w:pPr>
        <w:pStyle w:val="Corpodetexto"/>
        <w:ind w:left="0"/>
        <w:rPr>
          <w:sz w:val="24"/>
        </w:rPr>
      </w:pPr>
    </w:p>
    <w:p w:rsidR="00F2654C" w:rsidRDefault="00F2654C">
      <w:pPr>
        <w:pStyle w:val="Corpodetexto"/>
        <w:ind w:left="0"/>
        <w:rPr>
          <w:sz w:val="24"/>
        </w:rPr>
      </w:pPr>
      <w:bookmarkStart w:id="9" w:name="_bookmark11"/>
      <w:bookmarkEnd w:id="9"/>
    </w:p>
    <w:p w:rsidR="00F2654C" w:rsidRDefault="006C3211">
      <w:pPr>
        <w:pStyle w:val="Heading2"/>
        <w:numPr>
          <w:ilvl w:val="0"/>
          <w:numId w:val="16"/>
        </w:numPr>
        <w:tabs>
          <w:tab w:val="left" w:pos="906"/>
          <w:tab w:val="left" w:pos="907"/>
        </w:tabs>
        <w:spacing w:before="201"/>
      </w:pPr>
      <w:bookmarkStart w:id="10" w:name="_bookmark12"/>
      <w:bookmarkEnd w:id="10"/>
      <w:r>
        <w:t>ACABAMENTOS INTERNOS</w:t>
      </w:r>
    </w:p>
    <w:p w:rsidR="00F2654C" w:rsidRDefault="00F2654C">
      <w:pPr>
        <w:pStyle w:val="Corpodetexto"/>
        <w:ind w:left="0"/>
        <w:rPr>
          <w:b/>
          <w:sz w:val="26"/>
        </w:rPr>
      </w:pPr>
    </w:p>
    <w:p w:rsidR="00F2654C" w:rsidRPr="003C6770" w:rsidRDefault="006C3211" w:rsidP="003C6770">
      <w:pPr>
        <w:pStyle w:val="Heading2"/>
        <w:numPr>
          <w:ilvl w:val="2"/>
          <w:numId w:val="7"/>
        </w:numPr>
        <w:tabs>
          <w:tab w:val="left" w:pos="2322"/>
          <w:tab w:val="left" w:pos="2323"/>
        </w:tabs>
        <w:spacing w:before="10" w:line="276" w:lineRule="auto"/>
        <w:ind w:left="284" w:firstLine="142"/>
      </w:pPr>
      <w:bookmarkStart w:id="11" w:name="_bookmark13"/>
      <w:bookmarkEnd w:id="11"/>
      <w:r>
        <w:t>REVESTIMENTOS CERÂMICOS NAS PAREDES</w:t>
      </w:r>
      <w:r w:rsidRPr="003C6770">
        <w:rPr>
          <w:spacing w:val="-2"/>
        </w:rPr>
        <w:t xml:space="preserve"> </w:t>
      </w:r>
      <w:r>
        <w:t>INTERNAS</w:t>
      </w:r>
      <w:r w:rsidR="003C6770">
        <w:t xml:space="preserve"> </w:t>
      </w:r>
      <w:r w:rsidRPr="003C6770">
        <w:t xml:space="preserve">BANHEIROS, </w:t>
      </w:r>
      <w:r w:rsidR="003C6770">
        <w:t>B</w:t>
      </w:r>
      <w:r w:rsidRPr="003C6770">
        <w:t>ANITÁRIOS, COPA E</w:t>
      </w:r>
      <w:r w:rsidRPr="003C6770">
        <w:rPr>
          <w:spacing w:val="-6"/>
        </w:rPr>
        <w:t xml:space="preserve"> </w:t>
      </w:r>
      <w:r w:rsidRPr="003C6770">
        <w:t>DML.</w:t>
      </w:r>
    </w:p>
    <w:p w:rsidR="00F2654C" w:rsidRDefault="00F2654C">
      <w:pPr>
        <w:pStyle w:val="Corpodetexto"/>
        <w:ind w:left="0"/>
        <w:rPr>
          <w:b/>
          <w:sz w:val="21"/>
        </w:rPr>
      </w:pPr>
    </w:p>
    <w:p w:rsidR="00F2654C" w:rsidRDefault="006C3211">
      <w:pPr>
        <w:pStyle w:val="Corpodetexto"/>
        <w:spacing w:before="1" w:line="360" w:lineRule="auto"/>
        <w:ind w:right="186" w:firstLine="851"/>
        <w:jc w:val="both"/>
      </w:pPr>
      <w:r>
        <w:t>O revestimento em placas cerâmicas 20x20cm, linha branco retificado, brilhante, junta de 1mm, espessura 8,2mm, assentadas com argamassa, cor branco, será aplicado nas paredes do piso até forro, serão de primeira qualidade (Classe A), apresentando esmalte liso, vitrificação homogênea e coloração perfeitamente uniforme, dureza e sonoridade características e resistência suficientes, totalmente isentos de qualquer imperfeição, de padronagem especificada em projeto, com rejunte em epóxi em cor branca.</w:t>
      </w:r>
    </w:p>
    <w:p w:rsidR="00F2654C" w:rsidRDefault="006C3211">
      <w:pPr>
        <w:pStyle w:val="Corpodetexto"/>
        <w:spacing w:line="360" w:lineRule="auto"/>
        <w:ind w:right="185" w:firstLine="851"/>
        <w:jc w:val="both"/>
      </w:pPr>
      <w:r>
        <w:t>Na área de escovação, em alguns lavatórios e bancadas (ver detalhes) será utilizado três fiadas do revestimento do mesmo revestimento cerâmico 20x20cm.</w:t>
      </w:r>
    </w:p>
    <w:p w:rsidR="00F2654C" w:rsidRDefault="006C3211">
      <w:pPr>
        <w:pStyle w:val="Corpodetexto"/>
        <w:spacing w:before="1" w:line="360" w:lineRule="auto"/>
        <w:ind w:right="187" w:firstLine="851"/>
        <w:jc w:val="both"/>
      </w:pPr>
      <w:r>
        <w:t>Após a execução da alvenaria, efetua-se o tamponamento dos orifícios existentes na superfície, especialmente os decorrentes da colocação de tijolos ou lajotas com os furos no sentido da espessura da</w:t>
      </w:r>
      <w:r>
        <w:rPr>
          <w:spacing w:val="-3"/>
        </w:rPr>
        <w:t xml:space="preserve"> </w:t>
      </w:r>
      <w:r>
        <w:t>parede.</w:t>
      </w:r>
    </w:p>
    <w:p w:rsidR="00F2654C" w:rsidRDefault="006C3211">
      <w:pPr>
        <w:pStyle w:val="Corpodetexto"/>
        <w:spacing w:line="360" w:lineRule="auto"/>
        <w:ind w:right="188" w:firstLine="851"/>
        <w:jc w:val="both"/>
      </w:pPr>
      <w:r>
        <w:t>Concluída a operação de tamponamento, será procedida a verificação do desempeno das superfícies, deixando "guias" para que se obtenha, após a conclusão do revestimento de azulejos ou de ladrilhos, superfície perfeitamente desempenada, no esquadro e no</w:t>
      </w:r>
      <w:r>
        <w:rPr>
          <w:spacing w:val="-15"/>
        </w:rPr>
        <w:t xml:space="preserve"> </w:t>
      </w:r>
      <w:r>
        <w:t>prumo.</w:t>
      </w:r>
    </w:p>
    <w:p w:rsidR="00DA44E6" w:rsidRDefault="006C3211" w:rsidP="00DA44E6">
      <w:pPr>
        <w:pStyle w:val="Corpodetexto"/>
        <w:spacing w:line="360" w:lineRule="auto"/>
        <w:ind w:right="191" w:firstLine="851"/>
        <w:jc w:val="both"/>
      </w:pPr>
      <w:r>
        <w:t>O assentamento será procedido a seco, com emprego de argamassa de alta adesividade, o que dispensa a operação de molhar as superfícies do emboço e do azulejo ou ladrilho.</w:t>
      </w:r>
    </w:p>
    <w:p w:rsidR="00F2654C" w:rsidRDefault="006C3211" w:rsidP="00DA44E6">
      <w:pPr>
        <w:pStyle w:val="Corpodetexto"/>
        <w:spacing w:line="360" w:lineRule="auto"/>
        <w:ind w:right="191" w:firstLine="851"/>
        <w:jc w:val="both"/>
      </w:pPr>
      <w:r>
        <w:t>As juntas serão em material epóxi (com índice de absorção de água inferior a 4%) e corridas e, rigorosamente, dentro de nível e prumo, a espessura das juntas será de 2mm.</w:t>
      </w:r>
    </w:p>
    <w:p w:rsidR="00F2654C" w:rsidRDefault="006C3211">
      <w:pPr>
        <w:pStyle w:val="Corpodetexto"/>
        <w:spacing w:line="360" w:lineRule="auto"/>
        <w:ind w:right="188" w:firstLine="851"/>
        <w:jc w:val="both"/>
      </w:pPr>
      <w:r>
        <w:t>Decorridos 72 horas do assentamento, inicia-se a operação do rejuntamento, o que será efetuado com pasta de cimento branco e pó de mármore no traço volumétrico de 1:4. A proporção desse produto não poderá ser superior a 20% do volume de cimento.</w:t>
      </w:r>
    </w:p>
    <w:p w:rsidR="00F2654C" w:rsidRDefault="006C3211">
      <w:pPr>
        <w:pStyle w:val="Corpodetexto"/>
        <w:spacing w:line="360" w:lineRule="auto"/>
        <w:ind w:right="193" w:firstLine="851"/>
        <w:jc w:val="both"/>
      </w:pPr>
      <w:r>
        <w:t>Quando necessário, os cortes e os furos das cerâmicas só poderão ser feitos com equipamentos próprio para essa finalidade, não se admitindo o processo manual.</w:t>
      </w:r>
    </w:p>
    <w:p w:rsidR="00F2654C" w:rsidRDefault="006C3211">
      <w:pPr>
        <w:pStyle w:val="Corpodetexto"/>
        <w:spacing w:line="360" w:lineRule="auto"/>
        <w:ind w:right="195" w:firstLine="851"/>
        <w:jc w:val="both"/>
      </w:pPr>
      <w:r>
        <w:t>Os cortes e furos deverão ser preenchidos com o mesmo material utilizado para o rejuntamento.</w:t>
      </w:r>
    </w:p>
    <w:p w:rsidR="00F2654C" w:rsidRDefault="006C3211">
      <w:pPr>
        <w:pStyle w:val="Corpodetexto"/>
        <w:spacing w:before="1"/>
        <w:ind w:left="1050"/>
      </w:pPr>
      <w:r>
        <w:t>As cerâmicas deverão ser assentadas com argamassa pronta.</w:t>
      </w:r>
    </w:p>
    <w:p w:rsidR="00F2654C" w:rsidRDefault="006C3211">
      <w:pPr>
        <w:pStyle w:val="Corpodetexto"/>
        <w:spacing w:before="126" w:line="360" w:lineRule="auto"/>
        <w:ind w:right="184" w:firstLine="851"/>
        <w:jc w:val="both"/>
      </w:pPr>
      <w:r>
        <w:t xml:space="preserve">No acabamento das quinas, serão utilizadas cantoneiras em alumínio em barras de 3 </w:t>
      </w:r>
      <w:r>
        <w:lastRenderedPageBreak/>
        <w:t>metros de comprimento, com 1 mm de espessura, peso 0,210 kg, coladas na cerâmica, fôrma de L, largura 12,7 mm.</w:t>
      </w:r>
    </w:p>
    <w:p w:rsidR="00F2654C" w:rsidRDefault="00F2654C">
      <w:pPr>
        <w:pStyle w:val="Corpodetexto"/>
        <w:ind w:left="0"/>
        <w:rPr>
          <w:sz w:val="24"/>
        </w:rPr>
      </w:pPr>
    </w:p>
    <w:p w:rsidR="00F2654C" w:rsidRDefault="006C3211">
      <w:pPr>
        <w:pStyle w:val="Heading2"/>
        <w:numPr>
          <w:ilvl w:val="1"/>
          <w:numId w:val="7"/>
        </w:numPr>
        <w:tabs>
          <w:tab w:val="left" w:pos="1615"/>
        </w:tabs>
        <w:spacing w:before="201"/>
      </w:pPr>
      <w:bookmarkStart w:id="12" w:name="_bookmark14"/>
      <w:bookmarkEnd w:id="12"/>
      <w:r>
        <w:t>PISO</w:t>
      </w:r>
      <w:r>
        <w:rPr>
          <w:spacing w:val="-1"/>
        </w:rPr>
        <w:t xml:space="preserve"> </w:t>
      </w:r>
      <w:r w:rsidR="0003225D">
        <w:t>GRANILITE</w:t>
      </w:r>
    </w:p>
    <w:p w:rsidR="00F2654C" w:rsidRDefault="00F2654C">
      <w:pPr>
        <w:pStyle w:val="Corpodetexto"/>
        <w:spacing w:before="10"/>
        <w:ind w:left="0"/>
        <w:rPr>
          <w:b/>
          <w:sz w:val="20"/>
        </w:rPr>
      </w:pPr>
    </w:p>
    <w:p w:rsidR="00F2654C" w:rsidRDefault="00F2654C" w:rsidP="00213F76">
      <w:pPr>
        <w:pStyle w:val="Corpodetexto"/>
        <w:spacing w:before="1"/>
        <w:ind w:left="142" w:right="107" w:firstLine="851"/>
        <w:rPr>
          <w:b/>
          <w:sz w:val="21"/>
        </w:rPr>
      </w:pPr>
    </w:p>
    <w:p w:rsidR="0003225D" w:rsidRPr="0003225D" w:rsidRDefault="0003225D" w:rsidP="0003225D">
      <w:pPr>
        <w:pStyle w:val="Corpodetexto"/>
        <w:spacing w:line="362" w:lineRule="auto"/>
        <w:ind w:right="188" w:firstLine="851"/>
        <w:jc w:val="both"/>
      </w:pPr>
      <w:r w:rsidRPr="0003225D">
        <w:t xml:space="preserve">Piso em Granilite de espessura </w:t>
      </w:r>
      <w:r w:rsidR="003C6770">
        <w:t>8</w:t>
      </w:r>
      <w:r w:rsidRPr="0003225D">
        <w:t xml:space="preserve"> mm com junta de dilatação com filetes 4mm a cada 1,00m aproximadamente (polido e com aplicação de resina);</w:t>
      </w:r>
    </w:p>
    <w:p w:rsidR="0003225D" w:rsidRPr="0003225D" w:rsidRDefault="0003225D" w:rsidP="0003225D">
      <w:pPr>
        <w:pStyle w:val="Corpodetexto"/>
        <w:spacing w:line="362" w:lineRule="auto"/>
        <w:ind w:right="188" w:firstLine="851"/>
        <w:jc w:val="both"/>
      </w:pPr>
      <w:r w:rsidRPr="0003225D">
        <w:t xml:space="preserve">Antes da aplicação do piso em granilite será feita limpeza do contra-piso e aplicação de nata de cimento e areia com aditivo. O assentamento das juntas plásticas, espessura mínima de 10 mm será formando quadros de 1,00 x 1,00m, a partir da junta perimétrica. </w:t>
      </w:r>
    </w:p>
    <w:p w:rsidR="0003225D" w:rsidRPr="0003225D" w:rsidRDefault="0003225D" w:rsidP="0003225D">
      <w:pPr>
        <w:pStyle w:val="Corpodetexto"/>
        <w:spacing w:line="362" w:lineRule="auto"/>
        <w:ind w:right="188" w:firstLine="851"/>
        <w:jc w:val="both"/>
      </w:pPr>
      <w:r w:rsidRPr="0003225D">
        <w:t xml:space="preserve">Após a cura da camada de alta resistência, será procedido o polimento, posteriormente todo o piso será resinado com duas demãos de resina acrílica. </w:t>
      </w:r>
    </w:p>
    <w:p w:rsidR="00F2654C" w:rsidRDefault="00F2654C">
      <w:pPr>
        <w:pStyle w:val="Corpodetexto"/>
        <w:spacing w:before="6"/>
        <w:ind w:left="0"/>
        <w:rPr>
          <w:sz w:val="20"/>
        </w:rPr>
      </w:pPr>
    </w:p>
    <w:p w:rsidR="00F2654C" w:rsidRDefault="006C3211">
      <w:pPr>
        <w:pStyle w:val="Heading2"/>
        <w:numPr>
          <w:ilvl w:val="2"/>
          <w:numId w:val="7"/>
        </w:numPr>
        <w:tabs>
          <w:tab w:val="left" w:pos="2322"/>
          <w:tab w:val="left" w:pos="2323"/>
        </w:tabs>
      </w:pPr>
      <w:r>
        <w:t>RODAPÉ</w:t>
      </w:r>
      <w:r>
        <w:rPr>
          <w:spacing w:val="-1"/>
        </w:rPr>
        <w:t xml:space="preserve"> </w:t>
      </w:r>
      <w:r w:rsidR="0003225D">
        <w:t>GRANILITE</w:t>
      </w:r>
    </w:p>
    <w:p w:rsidR="00F2654C" w:rsidRDefault="00F2654C">
      <w:pPr>
        <w:pStyle w:val="Corpodetexto"/>
        <w:spacing w:before="1"/>
        <w:ind w:left="0"/>
        <w:rPr>
          <w:b/>
          <w:sz w:val="21"/>
        </w:rPr>
      </w:pPr>
    </w:p>
    <w:p w:rsidR="0003225D" w:rsidRPr="00BE1493" w:rsidRDefault="0003225D" w:rsidP="0003225D">
      <w:pPr>
        <w:pStyle w:val="Corpodetexto"/>
        <w:spacing w:line="360" w:lineRule="auto"/>
        <w:ind w:left="567" w:right="545" w:firstLine="8"/>
        <w:jc w:val="both"/>
      </w:pPr>
      <w:r>
        <w:t>O rodapé será executado com o mesmo material do piso (Granilite), com altura de 10 cm, embutido na parede e abaulado.</w:t>
      </w:r>
    </w:p>
    <w:p w:rsidR="00F2654C" w:rsidRDefault="00F2654C" w:rsidP="0003225D">
      <w:pPr>
        <w:pStyle w:val="Corpodetexto"/>
        <w:spacing w:line="362" w:lineRule="auto"/>
        <w:ind w:right="188"/>
        <w:jc w:val="both"/>
      </w:pPr>
    </w:p>
    <w:p w:rsidR="00F2654C" w:rsidRDefault="00F2654C">
      <w:pPr>
        <w:pStyle w:val="Corpodetexto"/>
        <w:spacing w:before="4"/>
        <w:ind w:left="0"/>
        <w:rPr>
          <w:sz w:val="20"/>
        </w:rPr>
      </w:pPr>
    </w:p>
    <w:p w:rsidR="00F2654C" w:rsidRDefault="006C3211">
      <w:pPr>
        <w:pStyle w:val="Heading2"/>
        <w:numPr>
          <w:ilvl w:val="2"/>
          <w:numId w:val="7"/>
        </w:numPr>
        <w:tabs>
          <w:tab w:val="left" w:pos="2322"/>
          <w:tab w:val="left" w:pos="2323"/>
        </w:tabs>
        <w:spacing w:before="1"/>
      </w:pPr>
      <w:r>
        <w:t>PINTURA</w:t>
      </w:r>
    </w:p>
    <w:p w:rsidR="00F2654C" w:rsidRDefault="00F2654C">
      <w:pPr>
        <w:pStyle w:val="Corpodetexto"/>
        <w:spacing w:before="11"/>
        <w:ind w:left="0"/>
        <w:rPr>
          <w:b/>
          <w:sz w:val="20"/>
        </w:rPr>
      </w:pPr>
    </w:p>
    <w:p w:rsidR="00F2654C" w:rsidRDefault="006C3211" w:rsidP="003C6770">
      <w:pPr>
        <w:pStyle w:val="PargrafodaLista"/>
        <w:numPr>
          <w:ilvl w:val="3"/>
          <w:numId w:val="7"/>
        </w:numPr>
        <w:tabs>
          <w:tab w:val="left" w:pos="1770"/>
          <w:tab w:val="left" w:pos="1771"/>
        </w:tabs>
        <w:spacing w:line="360" w:lineRule="auto"/>
      </w:pPr>
      <w:r>
        <w:t>Pintura acrílica semi-brilho sobre massa acrílica cor branco</w:t>
      </w:r>
      <w:r>
        <w:rPr>
          <w:spacing w:val="-3"/>
        </w:rPr>
        <w:t xml:space="preserve"> </w:t>
      </w:r>
      <w:r w:rsidR="003C6770">
        <w:t>neve (interno)</w:t>
      </w:r>
      <w:r>
        <w:t>.</w:t>
      </w:r>
    </w:p>
    <w:p w:rsidR="003C6770" w:rsidRDefault="003C6770" w:rsidP="003C6770">
      <w:pPr>
        <w:pStyle w:val="PargrafodaLista"/>
        <w:numPr>
          <w:ilvl w:val="3"/>
          <w:numId w:val="7"/>
        </w:numPr>
        <w:tabs>
          <w:tab w:val="left" w:pos="1770"/>
          <w:tab w:val="left" w:pos="1771"/>
        </w:tabs>
        <w:spacing w:line="360" w:lineRule="auto"/>
      </w:pPr>
      <w:r>
        <w:t>Pintura acrílica semi-brilho sobre massa acrílica cor branco</w:t>
      </w:r>
      <w:r>
        <w:rPr>
          <w:spacing w:val="-3"/>
        </w:rPr>
        <w:t xml:space="preserve"> </w:t>
      </w:r>
      <w:r>
        <w:t>gelo (externo).</w:t>
      </w:r>
    </w:p>
    <w:p w:rsidR="003C6770" w:rsidRDefault="003C6770" w:rsidP="003C6770">
      <w:pPr>
        <w:pStyle w:val="PargrafodaLista"/>
        <w:numPr>
          <w:ilvl w:val="3"/>
          <w:numId w:val="7"/>
        </w:numPr>
        <w:tabs>
          <w:tab w:val="left" w:pos="1770"/>
          <w:tab w:val="left" w:pos="1771"/>
        </w:tabs>
        <w:spacing w:line="360" w:lineRule="auto"/>
      </w:pPr>
      <w:r>
        <w:t xml:space="preserve">Pintura acrílica semi-brilho sobre massa acrílica cor </w:t>
      </w:r>
      <w:r w:rsidR="0078150C">
        <w:t>cinza platina</w:t>
      </w:r>
      <w:r>
        <w:t xml:space="preserve"> (externo).</w:t>
      </w:r>
    </w:p>
    <w:p w:rsidR="00F2654C" w:rsidRDefault="006C3211" w:rsidP="0078150C">
      <w:pPr>
        <w:pStyle w:val="PargrafodaLista"/>
        <w:numPr>
          <w:ilvl w:val="3"/>
          <w:numId w:val="7"/>
        </w:numPr>
        <w:tabs>
          <w:tab w:val="left" w:pos="1770"/>
          <w:tab w:val="left" w:pos="1771"/>
        </w:tabs>
        <w:spacing w:before="124" w:line="350" w:lineRule="auto"/>
        <w:ind w:right="958"/>
      </w:pPr>
      <w:r>
        <w:t xml:space="preserve">Pintura acrílica semi-brilho sobre massa acrílica cor Verde </w:t>
      </w:r>
      <w:r w:rsidR="003C6770">
        <w:t>folha</w:t>
      </w:r>
      <w:r>
        <w:t xml:space="preserve"> (ver</w:t>
      </w:r>
      <w:r>
        <w:rPr>
          <w:spacing w:val="-2"/>
        </w:rPr>
        <w:t xml:space="preserve"> </w:t>
      </w:r>
      <w:r>
        <w:t>detalhamento).</w:t>
      </w:r>
    </w:p>
    <w:p w:rsidR="00F2654C" w:rsidRDefault="006C3211" w:rsidP="0078150C">
      <w:pPr>
        <w:pStyle w:val="PargrafodaLista"/>
        <w:numPr>
          <w:ilvl w:val="3"/>
          <w:numId w:val="7"/>
        </w:numPr>
        <w:tabs>
          <w:tab w:val="left" w:pos="1770"/>
          <w:tab w:val="left" w:pos="1771"/>
        </w:tabs>
        <w:spacing w:before="11" w:line="352" w:lineRule="auto"/>
        <w:ind w:right="958"/>
      </w:pPr>
      <w:r>
        <w:t>Pintura acrílica semi-brilho sobre massa acrílica</w:t>
      </w:r>
      <w:r w:rsidR="0078150C">
        <w:t xml:space="preserve"> cor </w:t>
      </w:r>
      <w:r w:rsidR="003C6770">
        <w:t>vermelho amor</w:t>
      </w:r>
      <w:r>
        <w:t xml:space="preserve"> (ver detalhamento).</w:t>
      </w:r>
    </w:p>
    <w:p w:rsidR="00CA7A32" w:rsidRPr="00B46F76" w:rsidRDefault="00CA7A32" w:rsidP="00CA7A32">
      <w:pPr>
        <w:pStyle w:val="PargrafodaLista"/>
        <w:numPr>
          <w:ilvl w:val="3"/>
          <w:numId w:val="7"/>
        </w:numPr>
        <w:tabs>
          <w:tab w:val="left" w:pos="906"/>
          <w:tab w:val="left" w:pos="1770"/>
          <w:tab w:val="left" w:pos="1771"/>
        </w:tabs>
        <w:spacing w:before="13" w:line="352" w:lineRule="auto"/>
      </w:pPr>
      <w:r w:rsidRPr="00B46F76">
        <w:t>Pintura epóx</w:t>
      </w:r>
      <w:r w:rsidR="003C6770">
        <w:t>i</w:t>
      </w:r>
      <w:r w:rsidRPr="00B46F76">
        <w:rPr>
          <w:spacing w:val="-3"/>
        </w:rPr>
        <w:t xml:space="preserve"> sobre </w:t>
      </w:r>
      <w:r w:rsidR="0078150C">
        <w:t>massa acrílica cor cinza.</w:t>
      </w:r>
    </w:p>
    <w:p w:rsidR="00F2654C" w:rsidRDefault="00F2654C"/>
    <w:p w:rsidR="00CA7A32" w:rsidRPr="002D7E82" w:rsidRDefault="00CA7A32" w:rsidP="00CA7A32">
      <w:pPr>
        <w:pStyle w:val="Corpodetexto"/>
        <w:tabs>
          <w:tab w:val="left" w:pos="906"/>
        </w:tabs>
        <w:spacing w:line="360" w:lineRule="auto"/>
        <w:ind w:left="0" w:firstLine="567"/>
        <w:jc w:val="both"/>
      </w:pPr>
      <w:r w:rsidRPr="002D7E82">
        <w:t>A tinta utilizada deverá anteder a norma DIN 55649 ou outra norma de sustentabilidade; e deverá ser livre de solventes e odor, e ser de primeira linha.</w:t>
      </w:r>
    </w:p>
    <w:p w:rsidR="00CA7A32" w:rsidRPr="002D7E82" w:rsidRDefault="00CA7A32" w:rsidP="00CA7A32">
      <w:pPr>
        <w:pStyle w:val="Corpodetexto"/>
        <w:tabs>
          <w:tab w:val="left" w:pos="906"/>
        </w:tabs>
        <w:spacing w:before="3" w:line="360" w:lineRule="auto"/>
        <w:ind w:left="0" w:firstLine="567"/>
        <w:jc w:val="both"/>
      </w:pPr>
      <w:r w:rsidRPr="002D7E82">
        <w:t>As superfícies a pintar serão cuidadosamente limpas e convenientemente preparadas para o tipo de pintura a que se destinam.</w:t>
      </w:r>
    </w:p>
    <w:p w:rsidR="00CA7A32" w:rsidRPr="002D7E82" w:rsidRDefault="00CA7A32" w:rsidP="00CA7A32">
      <w:pPr>
        <w:pStyle w:val="Corpodetexto"/>
        <w:tabs>
          <w:tab w:val="left" w:pos="906"/>
        </w:tabs>
        <w:spacing w:before="3" w:line="360" w:lineRule="auto"/>
        <w:ind w:left="0" w:firstLine="567"/>
        <w:jc w:val="both"/>
      </w:pPr>
      <w:r w:rsidRPr="002D7E82">
        <w:t>A eliminação da poeira deverá ser completa, tomando-se precauções especiais contra o levantamento de pó durante os trabalhos até que as tintas sequem inteiramente.</w:t>
      </w:r>
    </w:p>
    <w:p w:rsidR="00CA7A32" w:rsidRPr="002D7E82" w:rsidRDefault="00CA7A32" w:rsidP="00CA7A32">
      <w:pPr>
        <w:pStyle w:val="Corpodetexto"/>
        <w:tabs>
          <w:tab w:val="left" w:pos="906"/>
        </w:tabs>
        <w:spacing w:before="6"/>
        <w:ind w:left="0" w:firstLine="567"/>
      </w:pPr>
      <w:r w:rsidRPr="002D7E82">
        <w:t>As superfícies só poderão ser pintadas quando perfeitamente secas.</w:t>
      </w:r>
    </w:p>
    <w:p w:rsidR="00CA7A32" w:rsidRPr="002D7E82" w:rsidRDefault="00CA7A32" w:rsidP="00CA7A32">
      <w:pPr>
        <w:pStyle w:val="Corpodetexto"/>
        <w:tabs>
          <w:tab w:val="left" w:pos="906"/>
        </w:tabs>
        <w:spacing w:before="8"/>
        <w:ind w:left="0" w:firstLine="567"/>
        <w:rPr>
          <w:sz w:val="11"/>
        </w:rPr>
      </w:pPr>
    </w:p>
    <w:p w:rsidR="00CA7A32" w:rsidRPr="002D7E82" w:rsidRDefault="00CA7A32" w:rsidP="00CA7A32">
      <w:pPr>
        <w:pStyle w:val="Corpodetexto"/>
        <w:tabs>
          <w:tab w:val="left" w:pos="906"/>
        </w:tabs>
        <w:spacing w:before="93" w:line="360" w:lineRule="auto"/>
        <w:ind w:left="0" w:firstLine="567"/>
        <w:jc w:val="both"/>
      </w:pPr>
      <w:r w:rsidRPr="002D7E82">
        <w:t xml:space="preserve">Receberão duas demãos, sendo que, cada demão de tinta somente poderá ser aplicada depois de obedecido a um intervalo de 24 (vinte e quatro) horas entre demãos sucessivas, possibilitando, </w:t>
      </w:r>
      <w:r w:rsidRPr="002D7E82">
        <w:lastRenderedPageBreak/>
        <w:t>assim, a perfeita secagem de cada uma delas.</w:t>
      </w:r>
    </w:p>
    <w:p w:rsidR="00CA7A32" w:rsidRPr="002D7E82" w:rsidRDefault="00CA7A32" w:rsidP="00CA7A32">
      <w:pPr>
        <w:pStyle w:val="Corpodetexto"/>
        <w:tabs>
          <w:tab w:val="left" w:pos="906"/>
        </w:tabs>
        <w:spacing w:before="2" w:line="360" w:lineRule="auto"/>
        <w:ind w:left="0" w:firstLine="567"/>
        <w:jc w:val="both"/>
      </w:pPr>
      <w:r w:rsidRPr="002D7E82">
        <w:t>Serão adotadas precauções especiais e proteções, tais como o uso de fitas adesivas de PVC e lonas plásticas, no sentido de evitar respingos de tinta em superfícies não destinadas à pintura.</w:t>
      </w:r>
    </w:p>
    <w:p w:rsidR="00CA7A32" w:rsidRDefault="00CA7A32" w:rsidP="00CA7A32">
      <w:pPr>
        <w:pStyle w:val="Corpodetexto"/>
        <w:tabs>
          <w:tab w:val="left" w:pos="906"/>
        </w:tabs>
        <w:spacing w:before="2" w:line="360" w:lineRule="auto"/>
        <w:ind w:left="0" w:firstLine="567"/>
        <w:jc w:val="both"/>
      </w:pPr>
      <w:r w:rsidRPr="002D7E82">
        <w:t>As tintas aplicadas serão diluídas conforme orientação do fabricante e aplicadas nas proporções recomendadas. As camadas deverão ser uniformes, sem escorrimento, falhas ou marcas de pincéis. Pintura à base de látex acrílico</w:t>
      </w:r>
      <w:r w:rsidR="0078150C">
        <w:t>.</w:t>
      </w:r>
    </w:p>
    <w:p w:rsidR="00CA7A32" w:rsidRDefault="00CA7A32" w:rsidP="00CA7A32">
      <w:pPr>
        <w:widowControl/>
        <w:tabs>
          <w:tab w:val="left" w:pos="10632"/>
        </w:tabs>
        <w:autoSpaceDE/>
        <w:autoSpaceDN/>
        <w:spacing w:line="360" w:lineRule="auto"/>
        <w:ind w:right="687" w:firstLine="567"/>
        <w:jc w:val="both"/>
        <w:rPr>
          <w:rFonts w:eastAsia="Times New Roman"/>
        </w:rPr>
      </w:pPr>
      <w:r>
        <w:rPr>
          <w:rFonts w:eastAsia="Times New Roman"/>
        </w:rPr>
        <w:t>A pintura</w:t>
      </w:r>
      <w:r w:rsidRPr="00B63A7C">
        <w:rPr>
          <w:rFonts w:eastAsia="Times New Roman"/>
        </w:rPr>
        <w:t xml:space="preserve"> epóxi</w:t>
      </w:r>
      <w:r w:rsidR="0078150C">
        <w:rPr>
          <w:rFonts w:eastAsia="Times New Roman"/>
        </w:rPr>
        <w:t xml:space="preserve"> cor cinza</w:t>
      </w:r>
      <w:r w:rsidRPr="00B63A7C">
        <w:rPr>
          <w:rFonts w:eastAsia="Times New Roman"/>
        </w:rPr>
        <w:t xml:space="preserve"> </w:t>
      </w:r>
      <w:r w:rsidR="0078150C">
        <w:rPr>
          <w:rFonts w:eastAsia="Times New Roman"/>
        </w:rPr>
        <w:t xml:space="preserve">será aplicada nas </w:t>
      </w:r>
      <w:r w:rsidR="0078150C" w:rsidRPr="0078150C">
        <w:rPr>
          <w:rFonts w:eastAsia="Times New Roman"/>
          <w:b/>
        </w:rPr>
        <w:t>paredes dos corredores internos</w:t>
      </w:r>
      <w:r w:rsidR="0078150C">
        <w:rPr>
          <w:rFonts w:eastAsia="Times New Roman"/>
        </w:rPr>
        <w:t>, com altura de 1,50m (barrado)</w:t>
      </w:r>
      <w:r>
        <w:rPr>
          <w:rFonts w:eastAsia="Times New Roman"/>
        </w:rPr>
        <w:t>.</w:t>
      </w:r>
    </w:p>
    <w:p w:rsidR="000F48A0" w:rsidRPr="00B63A7C" w:rsidRDefault="000F48A0" w:rsidP="00CA7A32">
      <w:pPr>
        <w:widowControl/>
        <w:tabs>
          <w:tab w:val="left" w:pos="10632"/>
        </w:tabs>
        <w:autoSpaceDE/>
        <w:autoSpaceDN/>
        <w:spacing w:line="360" w:lineRule="auto"/>
        <w:ind w:right="687" w:firstLine="567"/>
        <w:jc w:val="both"/>
        <w:rPr>
          <w:rFonts w:eastAsia="Times New Roman"/>
        </w:rPr>
      </w:pPr>
      <w:r>
        <w:rPr>
          <w:rFonts w:eastAsia="Times New Roman"/>
        </w:rPr>
        <w:t>Deverá ser retirado toda pintura existente onde for aplicado a pintura epóxi, afim de garantir durabilidade e eficiência da pintura.</w:t>
      </w:r>
    </w:p>
    <w:p w:rsidR="00CA7A32" w:rsidRDefault="00CA7A32" w:rsidP="00CA7A32">
      <w:pPr>
        <w:widowControl/>
        <w:tabs>
          <w:tab w:val="left" w:pos="10632"/>
        </w:tabs>
        <w:autoSpaceDE/>
        <w:autoSpaceDN/>
        <w:spacing w:line="360" w:lineRule="auto"/>
        <w:ind w:right="687" w:firstLine="567"/>
        <w:jc w:val="both"/>
        <w:rPr>
          <w:rFonts w:eastAsia="Times New Roman"/>
        </w:rPr>
      </w:pPr>
      <w:r w:rsidRPr="00B63A7C">
        <w:rPr>
          <w:rFonts w:eastAsia="Times New Roman"/>
        </w:rPr>
        <w:t>As superfícies a serem pintadas deverão ser limpas e secas, isenta de poeiras, cal e</w:t>
      </w:r>
      <w:r>
        <w:rPr>
          <w:rFonts w:eastAsia="Times New Roman"/>
        </w:rPr>
        <w:t xml:space="preserve"> umidade, a</w:t>
      </w:r>
      <w:r w:rsidRPr="00B63A7C">
        <w:rPr>
          <w:rFonts w:eastAsia="Times New Roman"/>
        </w:rPr>
        <w:t>pós o procedimento de limpeza das superfícies, deverá ser aplicada uma</w:t>
      </w:r>
      <w:r>
        <w:rPr>
          <w:rFonts w:eastAsia="Times New Roman"/>
        </w:rPr>
        <w:t xml:space="preserve"> </w:t>
      </w:r>
      <w:r w:rsidRPr="00B63A7C">
        <w:rPr>
          <w:rFonts w:eastAsia="Times New Roman"/>
        </w:rPr>
        <w:t>d</w:t>
      </w:r>
      <w:r w:rsidR="0078150C">
        <w:rPr>
          <w:rFonts w:eastAsia="Times New Roman"/>
        </w:rPr>
        <w:t>emão de fundo branco para epóxi.</w:t>
      </w:r>
    </w:p>
    <w:p w:rsidR="00CA7A32" w:rsidRDefault="00CA7A32" w:rsidP="00CA7A32">
      <w:pPr>
        <w:widowControl/>
        <w:tabs>
          <w:tab w:val="left" w:pos="10632"/>
        </w:tabs>
        <w:autoSpaceDE/>
        <w:autoSpaceDN/>
        <w:spacing w:line="360" w:lineRule="auto"/>
        <w:ind w:right="687" w:firstLine="567"/>
        <w:jc w:val="both"/>
        <w:rPr>
          <w:rFonts w:eastAsia="Times New Roman"/>
        </w:rPr>
      </w:pPr>
      <w:r w:rsidRPr="00B63A7C">
        <w:rPr>
          <w:rFonts w:eastAsia="Times New Roman"/>
        </w:rPr>
        <w:t>Todos os procedimentos para a execução da pintura epóxi deverá seguir estritamente as</w:t>
      </w:r>
      <w:r>
        <w:rPr>
          <w:rFonts w:eastAsia="Times New Roman"/>
        </w:rPr>
        <w:t xml:space="preserve"> </w:t>
      </w:r>
      <w:r w:rsidRPr="00B63A7C">
        <w:rPr>
          <w:rFonts w:eastAsia="Times New Roman"/>
        </w:rPr>
        <w:t>recomendações do fabricante</w:t>
      </w:r>
      <w:r>
        <w:rPr>
          <w:rFonts w:eastAsia="Times New Roman"/>
        </w:rPr>
        <w:t>.</w:t>
      </w:r>
    </w:p>
    <w:p w:rsidR="0078150C" w:rsidRDefault="0078150C" w:rsidP="00CA7A32">
      <w:pPr>
        <w:widowControl/>
        <w:tabs>
          <w:tab w:val="left" w:pos="10632"/>
        </w:tabs>
        <w:autoSpaceDE/>
        <w:autoSpaceDN/>
        <w:spacing w:line="360" w:lineRule="auto"/>
        <w:ind w:right="687" w:firstLine="567"/>
        <w:jc w:val="both"/>
        <w:rPr>
          <w:rFonts w:eastAsia="Times New Roman"/>
        </w:rPr>
      </w:pPr>
      <w:r>
        <w:rPr>
          <w:rFonts w:eastAsia="Times New Roman"/>
        </w:rPr>
        <w:t>Acima do barrado nos corredores internos será feito duas faixas</w:t>
      </w:r>
      <w:r w:rsidR="000F48A0">
        <w:rPr>
          <w:rFonts w:eastAsia="Times New Roman"/>
        </w:rPr>
        <w:t xml:space="preserve"> com tinta </w:t>
      </w:r>
      <w:r w:rsidR="000F48A0">
        <w:t>acrílica</w:t>
      </w:r>
      <w:r w:rsidR="000F48A0">
        <w:rPr>
          <w:rFonts w:eastAsia="Times New Roman"/>
        </w:rPr>
        <w:t>:</w:t>
      </w:r>
      <w:r>
        <w:rPr>
          <w:rFonts w:eastAsia="Times New Roman"/>
        </w:rPr>
        <w:t xml:space="preserve"> vermelho amor e verde folha, conforme detalh</w:t>
      </w:r>
      <w:r w:rsidR="000F48A0">
        <w:rPr>
          <w:rFonts w:eastAsia="Times New Roman"/>
        </w:rPr>
        <w:t>amento, ambas com 15cm de altura.</w:t>
      </w:r>
    </w:p>
    <w:p w:rsidR="000F48A0" w:rsidRPr="00B63A7C" w:rsidRDefault="000F48A0" w:rsidP="00CA7A32">
      <w:pPr>
        <w:widowControl/>
        <w:tabs>
          <w:tab w:val="left" w:pos="10632"/>
        </w:tabs>
        <w:autoSpaceDE/>
        <w:autoSpaceDN/>
        <w:spacing w:line="360" w:lineRule="auto"/>
        <w:ind w:right="687" w:firstLine="567"/>
        <w:jc w:val="both"/>
        <w:rPr>
          <w:rFonts w:eastAsia="Times New Roman"/>
        </w:rPr>
      </w:pPr>
      <w:r>
        <w:rPr>
          <w:rFonts w:eastAsia="Times New Roman"/>
        </w:rPr>
        <w:t xml:space="preserve">As demais paredes internas dos corredores e das salas serão com tinta </w:t>
      </w:r>
      <w:r>
        <w:t>acrílica</w:t>
      </w:r>
      <w:r>
        <w:rPr>
          <w:rFonts w:eastAsia="Times New Roman"/>
        </w:rPr>
        <w:t xml:space="preserve"> branco neve.</w:t>
      </w:r>
    </w:p>
    <w:p w:rsidR="00CA7A32" w:rsidRPr="002D7E82" w:rsidRDefault="00CA7A32" w:rsidP="00CA7A32">
      <w:pPr>
        <w:pStyle w:val="Corpodetexto"/>
        <w:tabs>
          <w:tab w:val="left" w:pos="906"/>
        </w:tabs>
        <w:spacing w:before="5" w:line="360" w:lineRule="auto"/>
        <w:ind w:left="0" w:firstLine="567"/>
      </w:pPr>
      <w:r w:rsidRPr="002D7E82">
        <w:t>As paredes internas serão emassadas com massa acrílica, seladas com líquido preparador de superfícies e pintadas com tinta látex acrílico com acabamento fosco.</w:t>
      </w:r>
    </w:p>
    <w:p w:rsidR="00F2654C" w:rsidRDefault="00F2654C">
      <w:pPr>
        <w:pStyle w:val="Corpodetexto"/>
        <w:spacing w:before="8"/>
        <w:ind w:left="0"/>
        <w:rPr>
          <w:sz w:val="26"/>
        </w:rPr>
      </w:pPr>
      <w:bookmarkStart w:id="13" w:name="_bookmark15"/>
      <w:bookmarkEnd w:id="13"/>
    </w:p>
    <w:p w:rsidR="00F2654C" w:rsidRDefault="006C3211">
      <w:pPr>
        <w:pStyle w:val="Heading2"/>
        <w:numPr>
          <w:ilvl w:val="0"/>
          <w:numId w:val="16"/>
        </w:numPr>
        <w:tabs>
          <w:tab w:val="left" w:pos="906"/>
          <w:tab w:val="left" w:pos="907"/>
        </w:tabs>
      </w:pPr>
      <w:bookmarkStart w:id="14" w:name="_bookmark16"/>
      <w:bookmarkEnd w:id="14"/>
      <w:r>
        <w:t>ACABAMENTOS EXTERNOS</w:t>
      </w:r>
    </w:p>
    <w:p w:rsidR="00F2654C" w:rsidRDefault="00F2654C">
      <w:pPr>
        <w:pStyle w:val="Corpodetexto"/>
        <w:ind w:left="0"/>
        <w:rPr>
          <w:b/>
          <w:sz w:val="26"/>
        </w:rPr>
      </w:pPr>
    </w:p>
    <w:p w:rsidR="00F2654C" w:rsidRDefault="006C3211">
      <w:pPr>
        <w:pStyle w:val="Heading2"/>
        <w:numPr>
          <w:ilvl w:val="1"/>
          <w:numId w:val="6"/>
        </w:numPr>
        <w:tabs>
          <w:tab w:val="left" w:pos="1615"/>
        </w:tabs>
        <w:spacing w:before="182"/>
      </w:pPr>
      <w:bookmarkStart w:id="15" w:name="_bookmark17"/>
      <w:bookmarkEnd w:id="15"/>
      <w:r>
        <w:t>PINTURA</w:t>
      </w:r>
      <w:r>
        <w:rPr>
          <w:spacing w:val="-7"/>
        </w:rPr>
        <w:t xml:space="preserve"> </w:t>
      </w:r>
      <w:r>
        <w:t>EXTERNA.</w:t>
      </w:r>
    </w:p>
    <w:p w:rsidR="00F2654C" w:rsidRDefault="00F2654C">
      <w:pPr>
        <w:pStyle w:val="Corpodetexto"/>
        <w:ind w:left="0"/>
        <w:rPr>
          <w:b/>
          <w:sz w:val="21"/>
        </w:rPr>
      </w:pPr>
    </w:p>
    <w:p w:rsidR="00F2654C" w:rsidRDefault="006C3211">
      <w:pPr>
        <w:pStyle w:val="Corpodetexto"/>
        <w:ind w:left="1050"/>
      </w:pPr>
      <w:r>
        <w:t xml:space="preserve">As </w:t>
      </w:r>
      <w:r w:rsidR="00B27012">
        <w:t>paredes</w:t>
      </w:r>
      <w:r>
        <w:t xml:space="preserve"> externas da ed</w:t>
      </w:r>
      <w:r w:rsidR="00B27012">
        <w:t>ificação serão em pintura tinta acrílica</w:t>
      </w:r>
      <w:r>
        <w:t xml:space="preserve"> (ver elevações).</w:t>
      </w:r>
    </w:p>
    <w:p w:rsidR="00F2654C" w:rsidRDefault="006C3211">
      <w:pPr>
        <w:pStyle w:val="Corpodetexto"/>
        <w:spacing w:before="127"/>
      </w:pPr>
      <w:r>
        <w:t>Cores utilizadas:</w:t>
      </w:r>
    </w:p>
    <w:p w:rsidR="00F2654C" w:rsidRDefault="00F2654C">
      <w:pPr>
        <w:pStyle w:val="Corpodetexto"/>
        <w:spacing w:before="9"/>
        <w:ind w:left="0"/>
        <w:rPr>
          <w:sz w:val="31"/>
        </w:rPr>
      </w:pPr>
    </w:p>
    <w:p w:rsidR="00F2654C" w:rsidRDefault="00B27012">
      <w:pPr>
        <w:pStyle w:val="PargrafodaLista"/>
        <w:numPr>
          <w:ilvl w:val="2"/>
          <w:numId w:val="6"/>
        </w:numPr>
        <w:tabs>
          <w:tab w:val="left" w:pos="1410"/>
          <w:tab w:val="left" w:pos="1411"/>
        </w:tabs>
      </w:pPr>
      <w:r>
        <w:t>Cinza Platina</w:t>
      </w:r>
      <w:r w:rsidR="006C3211">
        <w:t>: pintura área externa</w:t>
      </w:r>
      <w:r>
        <w:t xml:space="preserve"> altura 1,00m </w:t>
      </w:r>
      <w:r w:rsidR="006C3211">
        <w:t>(</w:t>
      </w:r>
      <w:r>
        <w:t>conforme detalhamento</w:t>
      </w:r>
      <w:r w:rsidR="006C3211">
        <w:t>)</w:t>
      </w:r>
      <w:r>
        <w:t>;</w:t>
      </w:r>
    </w:p>
    <w:p w:rsidR="00F2654C" w:rsidRDefault="00B27012">
      <w:pPr>
        <w:pStyle w:val="PargrafodaLista"/>
        <w:numPr>
          <w:ilvl w:val="2"/>
          <w:numId w:val="6"/>
        </w:numPr>
        <w:tabs>
          <w:tab w:val="left" w:pos="1410"/>
          <w:tab w:val="left" w:pos="1411"/>
        </w:tabs>
        <w:spacing w:before="124"/>
      </w:pPr>
      <w:r>
        <w:t>Vermelho Amor</w:t>
      </w:r>
      <w:r w:rsidR="006C3211">
        <w:t xml:space="preserve">: </w:t>
      </w:r>
      <w:r>
        <w:t>faixa</w:t>
      </w:r>
      <w:r w:rsidR="006C3211">
        <w:t xml:space="preserve"> </w:t>
      </w:r>
      <w:r>
        <w:t xml:space="preserve">com altura 0,15m </w:t>
      </w:r>
      <w:r w:rsidR="006C3211">
        <w:t>(</w:t>
      </w:r>
      <w:r>
        <w:t>conforme detalhamento</w:t>
      </w:r>
      <w:r w:rsidR="006C3211">
        <w:t>)</w:t>
      </w:r>
      <w:r>
        <w:t>;</w:t>
      </w:r>
    </w:p>
    <w:p w:rsidR="00F2654C" w:rsidRDefault="00B27012">
      <w:pPr>
        <w:pStyle w:val="PargrafodaLista"/>
        <w:numPr>
          <w:ilvl w:val="2"/>
          <w:numId w:val="6"/>
        </w:numPr>
        <w:tabs>
          <w:tab w:val="left" w:pos="1410"/>
          <w:tab w:val="left" w:pos="1411"/>
        </w:tabs>
        <w:spacing w:before="124"/>
      </w:pPr>
      <w:r>
        <w:t>Verde Folha</w:t>
      </w:r>
      <w:r w:rsidR="006C3211">
        <w:t xml:space="preserve">: </w:t>
      </w:r>
      <w:r>
        <w:t xml:space="preserve">faixa com altura 0,15m </w:t>
      </w:r>
      <w:r w:rsidR="006C3211">
        <w:t>(</w:t>
      </w:r>
      <w:r>
        <w:t>conforme detalhamento</w:t>
      </w:r>
      <w:r w:rsidR="006C3211">
        <w:t>)</w:t>
      </w:r>
      <w:r>
        <w:t>;</w:t>
      </w:r>
    </w:p>
    <w:p w:rsidR="00B27012" w:rsidRDefault="00B27012">
      <w:pPr>
        <w:pStyle w:val="PargrafodaLista"/>
        <w:numPr>
          <w:ilvl w:val="2"/>
          <w:numId w:val="6"/>
        </w:numPr>
        <w:tabs>
          <w:tab w:val="left" w:pos="1410"/>
          <w:tab w:val="left" w:pos="1411"/>
        </w:tabs>
        <w:spacing w:before="124"/>
      </w:pPr>
      <w:r>
        <w:t xml:space="preserve">Branco Gelo: demais </w:t>
      </w:r>
      <w:r w:rsidR="00795603">
        <w:t>áreas das paredes externas;</w:t>
      </w:r>
    </w:p>
    <w:p w:rsidR="00795603" w:rsidRDefault="00795603">
      <w:pPr>
        <w:pStyle w:val="PargrafodaLista"/>
        <w:numPr>
          <w:ilvl w:val="2"/>
          <w:numId w:val="6"/>
        </w:numPr>
        <w:tabs>
          <w:tab w:val="left" w:pos="1410"/>
          <w:tab w:val="left" w:pos="1411"/>
        </w:tabs>
        <w:spacing w:before="124"/>
      </w:pPr>
      <w:r>
        <w:t>Janelas metálicas, estrutura metálica da cobertura e marquise: Esmalte Sintético Branco (duas demãos), fundo de proteção Zarcão (uma demão).</w:t>
      </w:r>
    </w:p>
    <w:p w:rsidR="00F2654C" w:rsidRDefault="00F2654C">
      <w:pPr>
        <w:pStyle w:val="Corpodetexto"/>
        <w:spacing w:before="3"/>
        <w:ind w:left="0"/>
        <w:rPr>
          <w:sz w:val="12"/>
        </w:rPr>
      </w:pPr>
    </w:p>
    <w:p w:rsidR="00F2654C" w:rsidRDefault="00F2654C">
      <w:pPr>
        <w:pStyle w:val="Corpodetexto"/>
        <w:ind w:left="471"/>
        <w:rPr>
          <w:sz w:val="20"/>
        </w:rPr>
      </w:pPr>
    </w:p>
    <w:p w:rsidR="00B27012" w:rsidRDefault="00B27012" w:rsidP="00B27012">
      <w:pPr>
        <w:pStyle w:val="Corpodetexto"/>
        <w:ind w:left="1050"/>
      </w:pPr>
      <w:r>
        <w:t>As paredes do muro externo e gradil serão em pintura tinta acrílic</w:t>
      </w:r>
      <w:r w:rsidR="00795603">
        <w:t>a</w:t>
      </w:r>
      <w:r>
        <w:t>, cores utilizadas:</w:t>
      </w:r>
    </w:p>
    <w:p w:rsidR="00B27012" w:rsidRDefault="00B27012" w:rsidP="00B27012">
      <w:pPr>
        <w:pStyle w:val="Corpodetexto"/>
        <w:spacing w:before="9"/>
        <w:ind w:left="0"/>
        <w:rPr>
          <w:sz w:val="31"/>
        </w:rPr>
      </w:pPr>
    </w:p>
    <w:p w:rsidR="00B27012" w:rsidRDefault="00B27012" w:rsidP="00B27012">
      <w:pPr>
        <w:pStyle w:val="PargrafodaLista"/>
        <w:numPr>
          <w:ilvl w:val="2"/>
          <w:numId w:val="6"/>
        </w:numPr>
        <w:tabs>
          <w:tab w:val="left" w:pos="1410"/>
          <w:tab w:val="left" w:pos="1411"/>
        </w:tabs>
      </w:pPr>
      <w:r>
        <w:t xml:space="preserve">Cinza Platina: pintura </w:t>
      </w:r>
      <w:r w:rsidR="00795603">
        <w:t>face</w:t>
      </w:r>
      <w:r>
        <w:t xml:space="preserve"> externa altura 1,50m (conforme detalhamento);</w:t>
      </w:r>
    </w:p>
    <w:p w:rsidR="00B27012" w:rsidRDefault="00B27012" w:rsidP="00B27012">
      <w:pPr>
        <w:pStyle w:val="PargrafodaLista"/>
        <w:numPr>
          <w:ilvl w:val="2"/>
          <w:numId w:val="6"/>
        </w:numPr>
        <w:tabs>
          <w:tab w:val="left" w:pos="1410"/>
          <w:tab w:val="left" w:pos="1411"/>
        </w:tabs>
        <w:spacing w:before="124"/>
      </w:pPr>
      <w:r>
        <w:t xml:space="preserve">Vermelho Amor: faixa </w:t>
      </w:r>
      <w:r w:rsidR="00795603">
        <w:t xml:space="preserve">face externa </w:t>
      </w:r>
      <w:r>
        <w:t>com altura 0,20m (conforme detalhamento);</w:t>
      </w:r>
    </w:p>
    <w:p w:rsidR="00B27012" w:rsidRDefault="00B27012" w:rsidP="00B27012">
      <w:pPr>
        <w:pStyle w:val="PargrafodaLista"/>
        <w:numPr>
          <w:ilvl w:val="2"/>
          <w:numId w:val="6"/>
        </w:numPr>
        <w:tabs>
          <w:tab w:val="left" w:pos="1410"/>
          <w:tab w:val="left" w:pos="1411"/>
        </w:tabs>
        <w:spacing w:before="124"/>
      </w:pPr>
      <w:r>
        <w:lastRenderedPageBreak/>
        <w:t>Verde Folha: faixa</w:t>
      </w:r>
      <w:r w:rsidR="00795603">
        <w:t xml:space="preserve"> face externa</w:t>
      </w:r>
      <w:r>
        <w:t xml:space="preserve"> com altura 0,20m (conforme detalhamento);</w:t>
      </w:r>
    </w:p>
    <w:p w:rsidR="00B27012" w:rsidRDefault="00B27012" w:rsidP="00B27012">
      <w:pPr>
        <w:pStyle w:val="PargrafodaLista"/>
        <w:numPr>
          <w:ilvl w:val="2"/>
          <w:numId w:val="6"/>
        </w:numPr>
        <w:tabs>
          <w:tab w:val="left" w:pos="1410"/>
          <w:tab w:val="left" w:pos="1411"/>
        </w:tabs>
        <w:spacing w:before="124"/>
      </w:pPr>
      <w:r>
        <w:t xml:space="preserve">Branco Gelo: demais áreas das paredes do muro </w:t>
      </w:r>
      <w:r w:rsidR="00795603">
        <w:t>face externa e toda face interna;</w:t>
      </w:r>
    </w:p>
    <w:p w:rsidR="00795603" w:rsidRDefault="00795603" w:rsidP="00B27012">
      <w:pPr>
        <w:pStyle w:val="PargrafodaLista"/>
        <w:numPr>
          <w:ilvl w:val="2"/>
          <w:numId w:val="6"/>
        </w:numPr>
        <w:tabs>
          <w:tab w:val="left" w:pos="1410"/>
          <w:tab w:val="left" w:pos="1411"/>
        </w:tabs>
        <w:spacing w:before="124"/>
      </w:pPr>
      <w:r>
        <w:t>Gradil: Esmalte Sintético Branco (duas demãos), fundo de proteção Zarcão (uma demão).</w:t>
      </w:r>
    </w:p>
    <w:p w:rsidR="00F2654C" w:rsidRDefault="00F2654C">
      <w:pPr>
        <w:pStyle w:val="Corpodetexto"/>
        <w:spacing w:before="10"/>
        <w:ind w:left="0"/>
        <w:rPr>
          <w:sz w:val="24"/>
        </w:rPr>
      </w:pPr>
    </w:p>
    <w:p w:rsidR="00F2654C" w:rsidRDefault="00F2654C">
      <w:pPr>
        <w:pStyle w:val="Corpodetexto"/>
        <w:spacing w:before="10"/>
        <w:ind w:left="0"/>
        <w:rPr>
          <w:sz w:val="6"/>
        </w:rPr>
      </w:pPr>
    </w:p>
    <w:p w:rsidR="00F2654C" w:rsidRDefault="006C3211" w:rsidP="00795603">
      <w:pPr>
        <w:pStyle w:val="Corpodetexto"/>
        <w:spacing w:before="94" w:line="360" w:lineRule="auto"/>
        <w:ind w:firstLine="851"/>
        <w:jc w:val="both"/>
      </w:pPr>
      <w:r>
        <w:t>A tinta utilizada deverá ate</w:t>
      </w:r>
      <w:r w:rsidR="00795603">
        <w:t>n</w:t>
      </w:r>
      <w:r>
        <w:t>der a norma DIN 55649 ou outra norma de sustentabilidade; e deverá ser livre de solventes e odor.</w:t>
      </w:r>
    </w:p>
    <w:p w:rsidR="00F2654C" w:rsidRDefault="006C3211" w:rsidP="00795603">
      <w:pPr>
        <w:pStyle w:val="Corpodetexto"/>
        <w:spacing w:line="360" w:lineRule="auto"/>
        <w:ind w:right="212" w:firstLine="851"/>
        <w:jc w:val="both"/>
      </w:pPr>
      <w:r>
        <w:t>As superfícies a pintar serão cuidadosamente limpas e convenientemente preparadas para o tipo de pintura a que se destinam.</w:t>
      </w:r>
    </w:p>
    <w:p w:rsidR="00F2654C" w:rsidRDefault="006C3211" w:rsidP="00795603">
      <w:pPr>
        <w:pStyle w:val="Corpodetexto"/>
        <w:spacing w:line="360" w:lineRule="auto"/>
        <w:ind w:firstLine="851"/>
        <w:jc w:val="both"/>
      </w:pPr>
      <w:r>
        <w:t>A eliminação da poeira deverá ser completa, tomando-se precauções especiais contra o levantamento de pó durante os trabalhos até que as tintas sequem inteiramente.</w:t>
      </w:r>
    </w:p>
    <w:p w:rsidR="00F2654C" w:rsidRDefault="006C3211" w:rsidP="00795603">
      <w:pPr>
        <w:pStyle w:val="Corpodetexto"/>
        <w:spacing w:before="139"/>
        <w:ind w:left="1050"/>
        <w:jc w:val="both"/>
      </w:pPr>
      <w:r>
        <w:t>As superfícies só poderão ser pintadas quando perfeitamente secas.</w:t>
      </w:r>
    </w:p>
    <w:p w:rsidR="00F2654C" w:rsidRDefault="006C3211" w:rsidP="00795603">
      <w:pPr>
        <w:pStyle w:val="Corpodetexto"/>
        <w:spacing w:before="127" w:line="360" w:lineRule="auto"/>
        <w:ind w:right="190" w:firstLine="851"/>
        <w:jc w:val="both"/>
      </w:pPr>
      <w:r>
        <w:t>Receberão três demãos, sendo que, cada demão de tinta somente poderá ser aplicada depois de obedecido a um intervalo de 24 (vinte e quatro) horas entre demãos sucessivas, possibilitando, assim, a perfeita secagem de cada uma delas.</w:t>
      </w:r>
    </w:p>
    <w:p w:rsidR="00F2654C" w:rsidRDefault="006C3211" w:rsidP="00795603">
      <w:pPr>
        <w:pStyle w:val="Corpodetexto"/>
        <w:spacing w:line="360" w:lineRule="auto"/>
        <w:ind w:right="191" w:firstLine="851"/>
        <w:jc w:val="both"/>
      </w:pPr>
      <w:r>
        <w:t>Serão adotadas precauções especiais e proteções, tais como o uso de fitas adesivas de PVC e lonas plásticas, no sentido de evitar respingos de tinta em superfícies não destinadas à pintura.</w:t>
      </w:r>
    </w:p>
    <w:p w:rsidR="00F2654C" w:rsidRDefault="006C3211" w:rsidP="00795603">
      <w:pPr>
        <w:pStyle w:val="Corpodetexto"/>
        <w:spacing w:line="360" w:lineRule="auto"/>
        <w:ind w:right="191" w:firstLine="851"/>
        <w:jc w:val="both"/>
      </w:pPr>
      <w:r>
        <w:t>As tintas aplicadas serão diluídas conforme orientação do fabricante e aplicadas nas proporções recomendadas. As camadas deverão ser uniformes, sem escorrimento, falhas ou marcas de pincéis. Pintura à base de látex acrílico de primeira linha.</w:t>
      </w:r>
    </w:p>
    <w:p w:rsidR="00F2654C" w:rsidRDefault="00F2654C">
      <w:pPr>
        <w:pStyle w:val="Corpodetexto"/>
        <w:ind w:left="0"/>
        <w:rPr>
          <w:b/>
          <w:sz w:val="24"/>
        </w:rPr>
      </w:pPr>
    </w:p>
    <w:p w:rsidR="00F2654C" w:rsidRDefault="006C3211">
      <w:pPr>
        <w:pStyle w:val="Heading2"/>
        <w:numPr>
          <w:ilvl w:val="0"/>
          <w:numId w:val="16"/>
        </w:numPr>
        <w:tabs>
          <w:tab w:val="left" w:pos="906"/>
          <w:tab w:val="left" w:pos="907"/>
        </w:tabs>
        <w:spacing w:before="205"/>
      </w:pPr>
      <w:bookmarkStart w:id="16" w:name="_bookmark18"/>
      <w:bookmarkStart w:id="17" w:name="_bookmark19"/>
      <w:bookmarkStart w:id="18" w:name="_bookmark20"/>
      <w:bookmarkEnd w:id="16"/>
      <w:bookmarkEnd w:id="17"/>
      <w:bookmarkEnd w:id="18"/>
      <w:r>
        <w:t>ESQUADRIAS</w:t>
      </w:r>
    </w:p>
    <w:p w:rsidR="00F2654C" w:rsidRDefault="00F2654C">
      <w:pPr>
        <w:pStyle w:val="Corpodetexto"/>
        <w:ind w:left="0"/>
        <w:rPr>
          <w:b/>
          <w:sz w:val="26"/>
        </w:rPr>
      </w:pPr>
    </w:p>
    <w:p w:rsidR="00F2654C" w:rsidRDefault="006C3211">
      <w:pPr>
        <w:pStyle w:val="Heading2"/>
        <w:numPr>
          <w:ilvl w:val="1"/>
          <w:numId w:val="5"/>
        </w:numPr>
        <w:tabs>
          <w:tab w:val="left" w:pos="1615"/>
        </w:tabs>
        <w:spacing w:before="181"/>
      </w:pPr>
      <w:bookmarkStart w:id="19" w:name="_bookmark21"/>
      <w:bookmarkEnd w:id="19"/>
      <w:r>
        <w:t>ESQUADRIAS DE MADEIRA E</w:t>
      </w:r>
      <w:r>
        <w:rPr>
          <w:spacing w:val="-6"/>
        </w:rPr>
        <w:t xml:space="preserve"> </w:t>
      </w:r>
      <w:r>
        <w:t>FERRAGENS.</w:t>
      </w:r>
    </w:p>
    <w:p w:rsidR="00F2654C" w:rsidRDefault="00F2654C">
      <w:pPr>
        <w:pStyle w:val="Corpodetexto"/>
        <w:ind w:left="0"/>
        <w:rPr>
          <w:b/>
          <w:sz w:val="21"/>
        </w:rPr>
      </w:pPr>
    </w:p>
    <w:p w:rsidR="00F2654C" w:rsidRDefault="006C3211">
      <w:pPr>
        <w:pStyle w:val="Corpodetexto"/>
        <w:spacing w:before="1" w:line="360" w:lineRule="auto"/>
        <w:ind w:right="188" w:firstLine="851"/>
        <w:jc w:val="both"/>
      </w:pPr>
      <w:r>
        <w:t>As portas deverão de espessura mínima de 35mm, encabeçadas com requadro de fechamento em madeira maciça.</w:t>
      </w:r>
    </w:p>
    <w:p w:rsidR="00F2654C" w:rsidRDefault="006C3211">
      <w:pPr>
        <w:pStyle w:val="Corpodetexto"/>
        <w:spacing w:line="360" w:lineRule="auto"/>
        <w:ind w:right="190" w:firstLine="851"/>
        <w:jc w:val="both"/>
      </w:pPr>
      <w:r>
        <w:t>Na execução do serviço, a madeira deverá ser de boa qualidade, seca e isenta de defeitos, tais como rachaduras, nós, escoriações, empenamento, etc.</w:t>
      </w:r>
    </w:p>
    <w:p w:rsidR="00F2654C" w:rsidRDefault="006C3211">
      <w:pPr>
        <w:pStyle w:val="Corpodetexto"/>
        <w:ind w:left="1050"/>
      </w:pPr>
      <w:r>
        <w:t>As folhas respeitarão o padrão comercial: 82, 112 e etc.</w:t>
      </w:r>
    </w:p>
    <w:p w:rsidR="00F2654C" w:rsidRDefault="006C3211">
      <w:pPr>
        <w:pStyle w:val="Corpodetexto"/>
        <w:spacing w:before="125" w:line="360" w:lineRule="auto"/>
        <w:ind w:right="187" w:firstLine="851"/>
        <w:jc w:val="both"/>
      </w:pPr>
      <w:r>
        <w:t>Toda madeira que for utilizada em qualquer fase da obra e no canteiro de obras deverá ser possuir certificação FSC (Forest StewardshipCouncil) ou Conselho de Manejo Florestal. A comprovação através de documentos e nota fiscal deverá ser entregue para a fiscalização juntamente com a medição.</w:t>
      </w:r>
    </w:p>
    <w:p w:rsidR="00F2654C" w:rsidRDefault="006C3211">
      <w:pPr>
        <w:pStyle w:val="Corpodetexto"/>
        <w:spacing w:before="1" w:line="360" w:lineRule="auto"/>
        <w:ind w:right="190" w:firstLine="851"/>
        <w:jc w:val="both"/>
      </w:pPr>
      <w:r>
        <w:t>Todas as portas de madeira serão pintadas com esmalte sintético (livre de solvente) na cor branca.</w:t>
      </w:r>
    </w:p>
    <w:p w:rsidR="00F2654C" w:rsidRDefault="006C3211">
      <w:pPr>
        <w:pStyle w:val="Corpodetexto"/>
        <w:spacing w:line="253" w:lineRule="exact"/>
        <w:ind w:left="1050"/>
      </w:pPr>
      <w:r>
        <w:t>A ferragem para as portas de abrir deverão ser do tipo roseta, cromado.</w:t>
      </w:r>
    </w:p>
    <w:p w:rsidR="00F2654C" w:rsidRDefault="006C3211">
      <w:pPr>
        <w:pStyle w:val="Corpodetexto"/>
        <w:spacing w:before="126"/>
        <w:ind w:left="1050"/>
      </w:pPr>
      <w:r>
        <w:lastRenderedPageBreak/>
        <w:t>Serão todas em acabamento cromado. As ferragens não poderão receber pintura.</w:t>
      </w:r>
    </w:p>
    <w:p w:rsidR="00F2654C" w:rsidRDefault="006C3211">
      <w:pPr>
        <w:pStyle w:val="Corpodetexto"/>
        <w:spacing w:before="126" w:line="360" w:lineRule="auto"/>
        <w:ind w:right="191" w:firstLine="851"/>
        <w:jc w:val="both"/>
      </w:pPr>
      <w:r>
        <w:t>As dobradiças deverão ser de latão e terão pino de bola de latão, para as portas pesadas terão arruela intermediária de desgaste.</w:t>
      </w:r>
    </w:p>
    <w:p w:rsidR="00F2654C" w:rsidRDefault="006C3211">
      <w:pPr>
        <w:pStyle w:val="Corpodetexto"/>
        <w:spacing w:before="2" w:line="360" w:lineRule="auto"/>
        <w:ind w:right="193" w:firstLine="851"/>
        <w:jc w:val="both"/>
      </w:pPr>
      <w:r>
        <w:t>As ferragens deverão ser executadas rigorosamente em perfeito acabamento, sem folgas ou emendas, nela inclusa seus rebaixos ou encaixes.</w:t>
      </w:r>
    </w:p>
    <w:p w:rsidR="00F2654C" w:rsidRDefault="006C3211">
      <w:pPr>
        <w:pStyle w:val="Corpodetexto"/>
        <w:spacing w:line="360" w:lineRule="auto"/>
        <w:ind w:right="193" w:firstLine="851"/>
        <w:jc w:val="both"/>
      </w:pPr>
      <w:r>
        <w:t>Deverão ser verificadas as cargas das peças a serem fixadas pelas ferragens, principalmente as dobradiças, que deverão ser suficientemente robustas, de fôrma a suportarem com folga, o regime de trabalho a que venham a ser submetidas.</w:t>
      </w:r>
    </w:p>
    <w:p w:rsidR="00F2654C" w:rsidRDefault="006C3211">
      <w:pPr>
        <w:pStyle w:val="Corpodetexto"/>
        <w:spacing w:before="139" w:line="360" w:lineRule="auto"/>
        <w:ind w:right="189" w:firstLine="851"/>
        <w:jc w:val="both"/>
      </w:pPr>
      <w:r>
        <w:t>Todas as chaves deverão possuir numeração correspondente às portas e serem fornecidas em duas vias.</w:t>
      </w:r>
    </w:p>
    <w:p w:rsidR="00F2654C" w:rsidRDefault="006C3211">
      <w:pPr>
        <w:pStyle w:val="Corpodetexto"/>
        <w:ind w:left="1050"/>
      </w:pPr>
      <w:r>
        <w:t>Os vidros utilizados nas esquadrias deverão obedecer a NBR 11706 e NBR 7199.</w:t>
      </w:r>
    </w:p>
    <w:p w:rsidR="00F2654C" w:rsidRDefault="00F2654C">
      <w:pPr>
        <w:pStyle w:val="Corpodetexto"/>
        <w:ind w:left="0"/>
        <w:rPr>
          <w:sz w:val="24"/>
        </w:rPr>
      </w:pPr>
    </w:p>
    <w:p w:rsidR="00F2654C" w:rsidRDefault="00F2654C">
      <w:pPr>
        <w:pStyle w:val="Corpodetexto"/>
        <w:spacing w:before="6"/>
        <w:ind w:left="0"/>
        <w:rPr>
          <w:sz w:val="28"/>
        </w:rPr>
      </w:pPr>
    </w:p>
    <w:p w:rsidR="00F2654C" w:rsidRDefault="006C3211">
      <w:pPr>
        <w:pStyle w:val="Heading2"/>
        <w:numPr>
          <w:ilvl w:val="1"/>
          <w:numId w:val="5"/>
        </w:numPr>
        <w:tabs>
          <w:tab w:val="left" w:pos="1615"/>
        </w:tabs>
      </w:pPr>
      <w:bookmarkStart w:id="20" w:name="_bookmark22"/>
      <w:bookmarkEnd w:id="20"/>
      <w:r>
        <w:t>ESQUADRIAS DE ALUMÍNIO E</w:t>
      </w:r>
      <w:r>
        <w:rPr>
          <w:spacing w:val="3"/>
        </w:rPr>
        <w:t xml:space="preserve"> </w:t>
      </w:r>
      <w:r w:rsidR="005371CC">
        <w:t>AÇO</w:t>
      </w:r>
      <w:r>
        <w:t>.</w:t>
      </w:r>
    </w:p>
    <w:p w:rsidR="00F2654C" w:rsidRDefault="00F2654C">
      <w:pPr>
        <w:pStyle w:val="Corpodetexto"/>
        <w:ind w:left="0"/>
        <w:rPr>
          <w:b/>
          <w:sz w:val="21"/>
        </w:rPr>
      </w:pPr>
    </w:p>
    <w:p w:rsidR="00F2654C" w:rsidRDefault="006C3211">
      <w:pPr>
        <w:pStyle w:val="Corpodetexto"/>
        <w:spacing w:before="1" w:line="360" w:lineRule="auto"/>
        <w:ind w:right="186" w:firstLine="851"/>
        <w:jc w:val="both"/>
      </w:pPr>
      <w:r>
        <w:t>Indicadas nos detalhes de esquadrias, as portas de alumínio anodizado na cor natural, com locais, características, dimensões, revestimentos indicados em projeto e no quadro de esquadrias (janelas e portas).</w:t>
      </w:r>
    </w:p>
    <w:p w:rsidR="00F2654C" w:rsidRDefault="006C3211" w:rsidP="00F762AF">
      <w:pPr>
        <w:pStyle w:val="Corpodetexto"/>
        <w:spacing w:line="360" w:lineRule="auto"/>
        <w:ind w:left="1050" w:right="212"/>
      </w:pPr>
      <w:r>
        <w:t xml:space="preserve">Normas: EB-1968/89 - Caixilho para edificação - janela (NBR-10821), MB-1226/89. </w:t>
      </w:r>
    </w:p>
    <w:p w:rsidR="00F2654C" w:rsidRDefault="006C3211">
      <w:pPr>
        <w:pStyle w:val="Corpodetexto"/>
        <w:spacing w:line="360" w:lineRule="auto"/>
        <w:ind w:right="184" w:firstLine="851"/>
        <w:jc w:val="both"/>
      </w:pPr>
      <w:r>
        <w:t>O alumínio puro será do tipo H - metalúrgico - e obedecerá ao disposto na P-NB- 167/ABNT e na DIN-1712. A terminologia será regida pela TB-57/ABNT.</w:t>
      </w:r>
    </w:p>
    <w:p w:rsidR="00F2654C" w:rsidRDefault="006C3211">
      <w:pPr>
        <w:pStyle w:val="Corpodetexto"/>
        <w:spacing w:line="360" w:lineRule="auto"/>
        <w:ind w:right="189" w:firstLine="851"/>
        <w:jc w:val="both"/>
      </w:pPr>
      <w:r>
        <w:t>Os alumínios deverão ser anodizados, na cor Branca,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w:t>
      </w:r>
      <w:r>
        <w:rPr>
          <w:spacing w:val="-2"/>
        </w:rPr>
        <w:t xml:space="preserve"> </w:t>
      </w:r>
      <w:r>
        <w:t>visíveis.</w:t>
      </w:r>
    </w:p>
    <w:p w:rsidR="00F2654C" w:rsidRDefault="006C3211">
      <w:pPr>
        <w:pStyle w:val="Corpodetexto"/>
        <w:spacing w:line="360" w:lineRule="auto"/>
        <w:ind w:right="189" w:firstLine="851"/>
        <w:jc w:val="both"/>
      </w:pPr>
      <w:r>
        <w:t>As ligas de alumínio - considerados os requisitos de aspecto decorativo, inércia química ou resistência à corrosão e resistência mecânica - serão selecionadas em total conformidade com os especificados nos projetos de arquitetura.</w:t>
      </w:r>
    </w:p>
    <w:p w:rsidR="00F2654C" w:rsidRDefault="006C3211">
      <w:pPr>
        <w:pStyle w:val="Corpodetexto"/>
        <w:spacing w:line="360" w:lineRule="auto"/>
        <w:ind w:right="189" w:firstLine="851"/>
        <w:jc w:val="both"/>
      </w:pPr>
      <w:r>
        <w:t>As serralherias de alumínio serão confeccionadas com perfis fabricados com liga de alumínio que apresentem as seguintes características:</w:t>
      </w:r>
    </w:p>
    <w:p w:rsidR="00F2654C" w:rsidRDefault="00F2654C">
      <w:pPr>
        <w:pStyle w:val="Corpodetexto"/>
        <w:spacing w:before="5"/>
        <w:ind w:left="0"/>
        <w:rPr>
          <w:sz w:val="20"/>
        </w:rPr>
      </w:pPr>
    </w:p>
    <w:p w:rsidR="00F2654C" w:rsidRDefault="006C3211">
      <w:pPr>
        <w:pStyle w:val="PargrafodaLista"/>
        <w:numPr>
          <w:ilvl w:val="2"/>
          <w:numId w:val="5"/>
        </w:numPr>
        <w:tabs>
          <w:tab w:val="left" w:pos="1410"/>
          <w:tab w:val="left" w:pos="1411"/>
        </w:tabs>
      </w:pPr>
      <w:r>
        <w:t>- Limite de resistência à tração: 120 a 154</w:t>
      </w:r>
      <w:r>
        <w:rPr>
          <w:spacing w:val="-7"/>
        </w:rPr>
        <w:t xml:space="preserve"> </w:t>
      </w:r>
      <w:r>
        <w:t>MPa</w:t>
      </w:r>
    </w:p>
    <w:p w:rsidR="00F2654C" w:rsidRDefault="006C3211">
      <w:pPr>
        <w:pStyle w:val="PargrafodaLista"/>
        <w:numPr>
          <w:ilvl w:val="2"/>
          <w:numId w:val="5"/>
        </w:numPr>
        <w:tabs>
          <w:tab w:val="left" w:pos="1410"/>
          <w:tab w:val="left" w:pos="1411"/>
        </w:tabs>
        <w:spacing w:before="125"/>
      </w:pPr>
      <w:r>
        <w:t>- Limite de escoamento: 63 a 119</w:t>
      </w:r>
      <w:r>
        <w:rPr>
          <w:spacing w:val="-6"/>
        </w:rPr>
        <w:t xml:space="preserve"> </w:t>
      </w:r>
      <w:r>
        <w:t>MPa</w:t>
      </w:r>
    </w:p>
    <w:p w:rsidR="00F2654C" w:rsidRDefault="006C3211">
      <w:pPr>
        <w:pStyle w:val="PargrafodaLista"/>
        <w:numPr>
          <w:ilvl w:val="2"/>
          <w:numId w:val="5"/>
        </w:numPr>
        <w:tabs>
          <w:tab w:val="left" w:pos="1410"/>
          <w:tab w:val="left" w:pos="1411"/>
        </w:tabs>
        <w:spacing w:before="126"/>
      </w:pPr>
      <w:r>
        <w:t>- Alongamento (50 mm): 18% a</w:t>
      </w:r>
      <w:r>
        <w:rPr>
          <w:spacing w:val="-5"/>
        </w:rPr>
        <w:t xml:space="preserve"> </w:t>
      </w:r>
      <w:r>
        <w:t>10%</w:t>
      </w:r>
    </w:p>
    <w:p w:rsidR="00F2654C" w:rsidRDefault="006C3211">
      <w:pPr>
        <w:pStyle w:val="PargrafodaLista"/>
        <w:numPr>
          <w:ilvl w:val="2"/>
          <w:numId w:val="5"/>
        </w:numPr>
        <w:tabs>
          <w:tab w:val="left" w:pos="1410"/>
          <w:tab w:val="left" w:pos="1411"/>
        </w:tabs>
        <w:spacing w:before="124"/>
      </w:pPr>
      <w:r>
        <w:t>- Dureza (brinell) - 500/10: 48 a</w:t>
      </w:r>
      <w:r>
        <w:rPr>
          <w:spacing w:val="1"/>
        </w:rPr>
        <w:t xml:space="preserve"> </w:t>
      </w:r>
      <w:r>
        <w:t>68.</w:t>
      </w:r>
    </w:p>
    <w:p w:rsidR="00F2654C" w:rsidRDefault="00F2654C">
      <w:pPr>
        <w:pStyle w:val="Corpodetexto"/>
        <w:spacing w:before="8"/>
        <w:ind w:left="0"/>
        <w:rPr>
          <w:sz w:val="31"/>
        </w:rPr>
      </w:pPr>
    </w:p>
    <w:p w:rsidR="00F2654C" w:rsidRDefault="006C3211">
      <w:pPr>
        <w:pStyle w:val="Corpodetexto"/>
        <w:spacing w:line="360" w:lineRule="auto"/>
        <w:ind w:right="191" w:firstLine="851"/>
        <w:jc w:val="both"/>
      </w:pPr>
      <w:r>
        <w:t xml:space="preserve">O acabamento das superfícies dos perfis de alumínio será caracterizado pelas definições dos projetos arquitetônicos e que sejam fabricadas com ligas de alumínio que apresentem bom </w:t>
      </w:r>
      <w:r>
        <w:lastRenderedPageBreak/>
        <w:t>aspecto decorativo, inércia química e resistência mecânica.</w:t>
      </w:r>
    </w:p>
    <w:p w:rsidR="00F2654C" w:rsidRDefault="006C3211">
      <w:pPr>
        <w:pStyle w:val="Corpodetexto"/>
        <w:spacing w:line="360" w:lineRule="auto"/>
        <w:ind w:right="189" w:firstLine="851"/>
        <w:jc w:val="both"/>
      </w:pPr>
      <w:r>
        <w:t>A execução será esmerada, evitando-se por todas as fôrmas e meios, emendas nas peças e nos encontro dos montantes verticais e horizontais. Terá vedação perfeita contra ventos e chuvas sendo que se apresentarem qualquer vazamento será imediatamente corrigido.</w:t>
      </w:r>
    </w:p>
    <w:p w:rsidR="00F2654C" w:rsidRDefault="006C3211">
      <w:pPr>
        <w:pStyle w:val="Corpodetexto"/>
        <w:spacing w:before="139" w:line="360" w:lineRule="auto"/>
        <w:ind w:right="190" w:firstLine="851"/>
        <w:jc w:val="both"/>
      </w:pPr>
      <w:r>
        <w:t>Os materiais a serem empregados deverão ser de boa qualidade, novos, limpos, perfeitamente desempenados e sem nenhum defeito de fabricação ou falhas de laminação com acabamento superficial uniforme, isento de riscos, manchas, faixas, atritos e/ou outros defeitos.</w:t>
      </w:r>
    </w:p>
    <w:p w:rsidR="00F2654C" w:rsidRDefault="006C3211">
      <w:pPr>
        <w:pStyle w:val="Corpodetexto"/>
        <w:spacing w:line="360" w:lineRule="auto"/>
        <w:ind w:right="190" w:firstLine="851"/>
        <w:jc w:val="both"/>
      </w:pPr>
      <w:r>
        <w:t>Os quadros serão perfeitamente esquadriados, tendo os ângulos soldados bem esmerilhados ou limados, permanecendo sem rebarbas ou saliências de soldas. As esquadrias não serão jamais forçadas nos rasgos porventura fora de esquadro, ou de escassas dimensões. Haverá especial cuidado para que as armações não sofram distorções quando aparafusadas aos chumbadores.</w:t>
      </w:r>
    </w:p>
    <w:p w:rsidR="00F2654C" w:rsidRDefault="006C3211">
      <w:pPr>
        <w:pStyle w:val="Corpodetexto"/>
        <w:spacing w:line="360" w:lineRule="auto"/>
        <w:ind w:right="189" w:firstLine="851"/>
        <w:jc w:val="both"/>
      </w:pPr>
      <w:r>
        <w:t>Para execução das esquadrias, deverão ser feitos preliminarmente os levantamentos e medições no local para conferi-las nos projetos, posteriormente, assentar as esquadrias nos vãos e locais indicados, observando prumo e nível das mesmas, bem como pelo seu perfeito funcionamento.</w:t>
      </w:r>
    </w:p>
    <w:p w:rsidR="00F2654C" w:rsidRDefault="006C3211">
      <w:pPr>
        <w:pStyle w:val="Corpodetexto"/>
        <w:spacing w:line="360" w:lineRule="auto"/>
        <w:ind w:right="184" w:firstLine="851"/>
        <w:jc w:val="both"/>
      </w:pPr>
      <w:r>
        <w:t>Todas as esquadrias fornecidas à obra deverão ter embalagem de proteção em papel crepe, serão transportadas e estocadas com sarrafos de madeira entre as peças e manuseadas com o maior cuidado, uma vez que não serão aceitas esquadrias com arranhões, vestígios de pancadas ou pressões etc. A retirada da embalagem de proteção só será efetuada no momento da colocação da</w:t>
      </w:r>
      <w:r>
        <w:rPr>
          <w:spacing w:val="-3"/>
        </w:rPr>
        <w:t xml:space="preserve"> </w:t>
      </w:r>
      <w:r>
        <w:t>esquadria.</w:t>
      </w:r>
    </w:p>
    <w:p w:rsidR="00F2654C" w:rsidRDefault="006C3211">
      <w:pPr>
        <w:pStyle w:val="Corpodetexto"/>
        <w:spacing w:before="1" w:line="360" w:lineRule="auto"/>
        <w:ind w:right="189" w:firstLine="851"/>
        <w:jc w:val="both"/>
      </w:pPr>
      <w:r>
        <w:t>Todas as esquadrias de alumínio (utilizadas nas divisórias dos sanitários) deverão possuir trincos para fechamento</w:t>
      </w:r>
      <w:r>
        <w:rPr>
          <w:spacing w:val="-10"/>
        </w:rPr>
        <w:t xml:space="preserve"> </w:t>
      </w:r>
      <w:r>
        <w:t>interno.</w:t>
      </w:r>
    </w:p>
    <w:p w:rsidR="00F2654C" w:rsidRDefault="005371CC">
      <w:pPr>
        <w:pStyle w:val="Corpodetexto"/>
        <w:spacing w:before="126" w:line="360" w:lineRule="auto"/>
        <w:ind w:right="188" w:firstLine="851"/>
        <w:jc w:val="both"/>
      </w:pPr>
      <w:r>
        <w:t>As janelas basculante</w:t>
      </w:r>
      <w:r w:rsidR="00F838BE">
        <w:t>s</w:t>
      </w:r>
      <w:r>
        <w:t xml:space="preserve"> </w:t>
      </w:r>
      <w:r w:rsidR="006C3211">
        <w:t>terão fecho haste de comando projetante –</w:t>
      </w:r>
      <w:r>
        <w:t xml:space="preserve"> </w:t>
      </w:r>
      <w:r w:rsidR="006C3211">
        <w:t xml:space="preserve">em </w:t>
      </w:r>
      <w:r>
        <w:t>AÇO e</w:t>
      </w:r>
      <w:r w:rsidR="006C3211">
        <w:t xml:space="preserve"> comprimento 40cm.</w:t>
      </w:r>
    </w:p>
    <w:p w:rsidR="00F2654C" w:rsidRDefault="006C3211">
      <w:pPr>
        <w:pStyle w:val="Corpodetexto"/>
        <w:spacing w:line="250" w:lineRule="exact"/>
        <w:ind w:left="1050"/>
      </w:pPr>
      <w:r>
        <w:t>Os vidros utilizados nas esquadrias deverão obedecer a NBR 11706 e NBR 7199.</w:t>
      </w:r>
    </w:p>
    <w:p w:rsidR="00F2654C" w:rsidRDefault="00F2654C">
      <w:pPr>
        <w:pStyle w:val="Corpodetexto"/>
        <w:spacing w:before="5"/>
        <w:ind w:left="0"/>
        <w:rPr>
          <w:sz w:val="26"/>
        </w:rPr>
      </w:pPr>
    </w:p>
    <w:p w:rsidR="00F2654C" w:rsidRDefault="00DB70AC">
      <w:pPr>
        <w:pStyle w:val="Heading2"/>
        <w:numPr>
          <w:ilvl w:val="0"/>
          <w:numId w:val="16"/>
        </w:numPr>
        <w:tabs>
          <w:tab w:val="left" w:pos="906"/>
          <w:tab w:val="left" w:pos="907"/>
        </w:tabs>
      </w:pPr>
      <w:bookmarkStart w:id="21" w:name="_bookmark25"/>
      <w:bookmarkEnd w:id="21"/>
      <w:r>
        <w:t>INSTALAÇÕES HIDRO-SANITÁRIAS</w:t>
      </w:r>
      <w:r w:rsidR="006C3211">
        <w:t>.</w:t>
      </w:r>
    </w:p>
    <w:p w:rsidR="00F2654C" w:rsidRDefault="00F2654C">
      <w:pPr>
        <w:pStyle w:val="Corpodetexto"/>
        <w:ind w:left="0"/>
        <w:rPr>
          <w:b/>
          <w:sz w:val="21"/>
        </w:rPr>
      </w:pPr>
    </w:p>
    <w:p w:rsidR="00CD6955" w:rsidRDefault="00CD6955" w:rsidP="00DB70AC">
      <w:pPr>
        <w:pStyle w:val="Corpodetexto"/>
        <w:ind w:left="558"/>
        <w:rPr>
          <w:b/>
        </w:rPr>
      </w:pPr>
      <w:r w:rsidRPr="00CD6955">
        <w:rPr>
          <w:b/>
        </w:rPr>
        <w:t>Instalações Hidráulicas:</w:t>
      </w:r>
    </w:p>
    <w:p w:rsidR="00DB70AC" w:rsidRDefault="00CD6955" w:rsidP="00526095">
      <w:pPr>
        <w:pStyle w:val="Corpodetexto"/>
        <w:spacing w:before="126" w:line="360" w:lineRule="auto"/>
        <w:ind w:right="188" w:firstLine="851"/>
        <w:jc w:val="both"/>
      </w:pPr>
      <w:r>
        <w:t>No Banheiro da Gerência será feito novas instalações para os pontos de água do lavatório e vaso sanitário, pois ambos se encontram aparentes.</w:t>
      </w:r>
    </w:p>
    <w:p w:rsidR="00CD6955" w:rsidRDefault="00CD6955" w:rsidP="00CD6955">
      <w:pPr>
        <w:pStyle w:val="Corpodetexto"/>
        <w:ind w:left="558"/>
        <w:rPr>
          <w:b/>
        </w:rPr>
      </w:pPr>
      <w:r w:rsidRPr="00CD6955">
        <w:rPr>
          <w:b/>
        </w:rPr>
        <w:t xml:space="preserve">Instalações </w:t>
      </w:r>
      <w:r>
        <w:rPr>
          <w:b/>
        </w:rPr>
        <w:t>Sanitárias</w:t>
      </w:r>
      <w:r w:rsidRPr="00CD6955">
        <w:rPr>
          <w:b/>
        </w:rPr>
        <w:t>:</w:t>
      </w:r>
    </w:p>
    <w:p w:rsidR="00CD6955" w:rsidRDefault="00CD6955" w:rsidP="00526095">
      <w:pPr>
        <w:pStyle w:val="Corpodetexto"/>
        <w:spacing w:before="126" w:line="360" w:lineRule="auto"/>
        <w:ind w:right="188" w:firstLine="851"/>
        <w:jc w:val="both"/>
      </w:pPr>
      <w:r>
        <w:t>Em todos os banheiros</w:t>
      </w:r>
      <w:r w:rsidR="00526095">
        <w:t xml:space="preserve"> da unidade serão retirados os contrapisos para a realização de novas instalações sanitárias, tendo em vista que as instalações existentes se encontram entupidas, com vazamentos e até crescendo raízes nas tubulações</w:t>
      </w:r>
      <w:r>
        <w:t>.</w:t>
      </w:r>
    </w:p>
    <w:p w:rsidR="00CD6955" w:rsidRDefault="00526095" w:rsidP="00E81134">
      <w:pPr>
        <w:pStyle w:val="Corpodetexto"/>
        <w:spacing w:line="360" w:lineRule="auto"/>
        <w:ind w:left="142" w:firstLine="851"/>
      </w:pPr>
      <w:r>
        <w:t>As caixas de inspeção também serão refeitas (caixas de alvenaria com tampa de concreto), para evitar futuros transtornos com entupimento e vazamento.</w:t>
      </w:r>
    </w:p>
    <w:p w:rsidR="00526095" w:rsidRPr="00CD6955" w:rsidRDefault="00526095" w:rsidP="00526095">
      <w:pPr>
        <w:pStyle w:val="Corpodetexto"/>
        <w:ind w:left="142" w:firstLine="851"/>
      </w:pPr>
    </w:p>
    <w:p w:rsidR="00F2654C" w:rsidRDefault="006C3211">
      <w:pPr>
        <w:pStyle w:val="PargrafodaLista"/>
        <w:numPr>
          <w:ilvl w:val="0"/>
          <w:numId w:val="4"/>
        </w:numPr>
        <w:tabs>
          <w:tab w:val="left" w:pos="558"/>
          <w:tab w:val="left" w:pos="559"/>
        </w:tabs>
        <w:rPr>
          <w:rFonts w:ascii="Symbol" w:hAnsi="Symbol"/>
        </w:rPr>
      </w:pPr>
      <w:r>
        <w:t>Sifão regulável de 1” para ½"</w:t>
      </w:r>
      <w:r>
        <w:rPr>
          <w:spacing w:val="-4"/>
        </w:rPr>
        <w:t xml:space="preserve"> </w:t>
      </w:r>
      <w:r>
        <w:t>bitola</w:t>
      </w:r>
    </w:p>
    <w:p w:rsidR="00F2654C" w:rsidRDefault="006C3211">
      <w:pPr>
        <w:pStyle w:val="PargrafodaLista"/>
        <w:numPr>
          <w:ilvl w:val="0"/>
          <w:numId w:val="4"/>
        </w:numPr>
        <w:tabs>
          <w:tab w:val="left" w:pos="558"/>
          <w:tab w:val="left" w:pos="559"/>
        </w:tabs>
        <w:spacing w:before="127"/>
        <w:rPr>
          <w:rFonts w:ascii="Symbol" w:hAnsi="Symbol"/>
        </w:rPr>
      </w:pPr>
      <w:r>
        <w:t>Sifão simples para pias e</w:t>
      </w:r>
      <w:r>
        <w:rPr>
          <w:spacing w:val="-6"/>
        </w:rPr>
        <w:t xml:space="preserve"> </w:t>
      </w:r>
      <w:r>
        <w:t>cubas</w:t>
      </w:r>
    </w:p>
    <w:p w:rsidR="00F2654C" w:rsidRDefault="006C3211">
      <w:pPr>
        <w:pStyle w:val="PargrafodaLista"/>
        <w:numPr>
          <w:ilvl w:val="0"/>
          <w:numId w:val="4"/>
        </w:numPr>
        <w:tabs>
          <w:tab w:val="left" w:pos="558"/>
          <w:tab w:val="left" w:pos="559"/>
        </w:tabs>
        <w:spacing w:before="124"/>
        <w:rPr>
          <w:rFonts w:ascii="Symbol" w:hAnsi="Symbol"/>
        </w:rPr>
      </w:pPr>
      <w:r>
        <w:t>Válvula de descarga cromada, 1</w:t>
      </w:r>
      <w:r>
        <w:rPr>
          <w:spacing w:val="-8"/>
        </w:rPr>
        <w:t xml:space="preserve"> </w:t>
      </w:r>
      <w:r>
        <w:t>1/2”</w:t>
      </w:r>
    </w:p>
    <w:p w:rsidR="00F2654C" w:rsidRDefault="006C3211">
      <w:pPr>
        <w:pStyle w:val="PargrafodaLista"/>
        <w:numPr>
          <w:ilvl w:val="0"/>
          <w:numId w:val="4"/>
        </w:numPr>
        <w:tabs>
          <w:tab w:val="left" w:pos="558"/>
          <w:tab w:val="left" w:pos="559"/>
        </w:tabs>
        <w:spacing w:before="124"/>
        <w:rPr>
          <w:rFonts w:ascii="Symbol" w:hAnsi="Symbol"/>
        </w:rPr>
      </w:pPr>
      <w:r>
        <w:t>Tubo de ligação para bacia,</w:t>
      </w:r>
      <w:r>
        <w:rPr>
          <w:spacing w:val="-8"/>
        </w:rPr>
        <w:t xml:space="preserve"> </w:t>
      </w:r>
      <w:r>
        <w:t>cromado</w:t>
      </w:r>
    </w:p>
    <w:p w:rsidR="00F2654C" w:rsidRDefault="006C3211">
      <w:pPr>
        <w:pStyle w:val="PargrafodaLista"/>
        <w:numPr>
          <w:ilvl w:val="0"/>
          <w:numId w:val="4"/>
        </w:numPr>
        <w:tabs>
          <w:tab w:val="left" w:pos="558"/>
          <w:tab w:val="left" w:pos="559"/>
        </w:tabs>
        <w:spacing w:before="126"/>
        <w:rPr>
          <w:rFonts w:ascii="Symbol" w:hAnsi="Symbol"/>
        </w:rPr>
      </w:pPr>
      <w:r>
        <w:t>Acabamento para válvulas de descargas em metal</w:t>
      </w:r>
      <w:r>
        <w:rPr>
          <w:spacing w:val="-11"/>
        </w:rPr>
        <w:t xml:space="preserve"> </w:t>
      </w:r>
      <w:r>
        <w:t>cromado,</w:t>
      </w:r>
    </w:p>
    <w:p w:rsidR="00F2654C" w:rsidRDefault="006C3211">
      <w:pPr>
        <w:pStyle w:val="PargrafodaLista"/>
        <w:numPr>
          <w:ilvl w:val="0"/>
          <w:numId w:val="4"/>
        </w:numPr>
        <w:tabs>
          <w:tab w:val="left" w:pos="558"/>
          <w:tab w:val="left" w:pos="559"/>
        </w:tabs>
        <w:spacing w:before="125"/>
        <w:rPr>
          <w:rFonts w:ascii="Symbol" w:hAnsi="Symbol"/>
        </w:rPr>
      </w:pPr>
      <w:r>
        <w:t>Tubo de ligação cromado</w:t>
      </w:r>
      <w:r>
        <w:rPr>
          <w:spacing w:val="-5"/>
        </w:rPr>
        <w:t xml:space="preserve"> </w:t>
      </w:r>
      <w:r>
        <w:t>flexível</w:t>
      </w:r>
    </w:p>
    <w:p w:rsidR="00F2654C" w:rsidRDefault="006C3211">
      <w:pPr>
        <w:pStyle w:val="PargrafodaLista"/>
        <w:numPr>
          <w:ilvl w:val="0"/>
          <w:numId w:val="4"/>
        </w:numPr>
        <w:tabs>
          <w:tab w:val="left" w:pos="558"/>
          <w:tab w:val="left" w:pos="559"/>
        </w:tabs>
        <w:spacing w:before="124"/>
        <w:rPr>
          <w:rFonts w:ascii="Symbol"/>
        </w:rPr>
      </w:pPr>
      <w:r>
        <w:t>Torneira de parede para uso geral com</w:t>
      </w:r>
      <w:r>
        <w:rPr>
          <w:spacing w:val="-13"/>
        </w:rPr>
        <w:t xml:space="preserve"> </w:t>
      </w:r>
      <w:r>
        <w:t>arejador</w:t>
      </w:r>
    </w:p>
    <w:p w:rsidR="00F2654C" w:rsidRPr="00E81134" w:rsidRDefault="006C3211" w:rsidP="00E81134">
      <w:pPr>
        <w:pStyle w:val="PargrafodaLista"/>
        <w:numPr>
          <w:ilvl w:val="0"/>
          <w:numId w:val="4"/>
        </w:numPr>
        <w:tabs>
          <w:tab w:val="left" w:pos="558"/>
          <w:tab w:val="left" w:pos="559"/>
        </w:tabs>
        <w:spacing w:before="127"/>
      </w:pPr>
      <w:r>
        <w:t xml:space="preserve">Torneira de mesa </w:t>
      </w:r>
      <w:r w:rsidR="00E81134">
        <w:t>(nos lavatórios)</w:t>
      </w:r>
      <w:r>
        <w:t>,</w:t>
      </w:r>
      <w:r w:rsidRPr="00E81134">
        <w:t xml:space="preserve"> </w:t>
      </w:r>
      <w:r>
        <w:t>cromada</w:t>
      </w:r>
    </w:p>
    <w:p w:rsidR="00F2654C" w:rsidRPr="00E81134" w:rsidRDefault="006C3211" w:rsidP="00E81134">
      <w:pPr>
        <w:pStyle w:val="PargrafodaLista"/>
        <w:numPr>
          <w:ilvl w:val="0"/>
          <w:numId w:val="4"/>
        </w:numPr>
        <w:tabs>
          <w:tab w:val="left" w:pos="558"/>
          <w:tab w:val="left" w:pos="559"/>
        </w:tabs>
        <w:spacing w:before="127"/>
      </w:pPr>
      <w:r>
        <w:t>Torneiras do tipo presmatic, cromada, sem peças de plástico, com</w:t>
      </w:r>
      <w:r w:rsidRPr="00E81134">
        <w:t xml:space="preserve"> </w:t>
      </w:r>
      <w:r>
        <w:t>arejador.</w:t>
      </w:r>
    </w:p>
    <w:p w:rsidR="00F2654C" w:rsidRPr="00E81134" w:rsidRDefault="00F2654C" w:rsidP="00E81134">
      <w:pPr>
        <w:pStyle w:val="PargrafodaLista"/>
        <w:tabs>
          <w:tab w:val="left" w:pos="558"/>
          <w:tab w:val="left" w:pos="559"/>
        </w:tabs>
        <w:spacing w:before="127"/>
        <w:ind w:left="558" w:firstLine="0"/>
      </w:pPr>
    </w:p>
    <w:p w:rsidR="00F2654C" w:rsidRDefault="00F2654C">
      <w:pPr>
        <w:pStyle w:val="Corpodetexto"/>
        <w:spacing w:before="5"/>
        <w:ind w:left="0"/>
        <w:rPr>
          <w:sz w:val="26"/>
        </w:rPr>
      </w:pPr>
    </w:p>
    <w:p w:rsidR="00F2654C" w:rsidRDefault="006C3211">
      <w:pPr>
        <w:pStyle w:val="Heading2"/>
        <w:numPr>
          <w:ilvl w:val="0"/>
          <w:numId w:val="16"/>
        </w:numPr>
        <w:tabs>
          <w:tab w:val="left" w:pos="906"/>
          <w:tab w:val="left" w:pos="907"/>
        </w:tabs>
      </w:pPr>
      <w:bookmarkStart w:id="22" w:name="_bookmark26"/>
      <w:bookmarkEnd w:id="22"/>
      <w:r>
        <w:t>APARELHOS E ACESSÓRIOS SANITÁRIOS</w:t>
      </w:r>
    </w:p>
    <w:p w:rsidR="00F2654C" w:rsidRDefault="00F2654C" w:rsidP="00E81134">
      <w:pPr>
        <w:pStyle w:val="Corpodetexto"/>
        <w:spacing w:line="360" w:lineRule="auto"/>
        <w:ind w:left="0"/>
        <w:rPr>
          <w:b/>
          <w:sz w:val="21"/>
        </w:rPr>
      </w:pPr>
    </w:p>
    <w:p w:rsidR="00F2654C" w:rsidRDefault="00E81134" w:rsidP="00E81134">
      <w:pPr>
        <w:pStyle w:val="Corpodetexto"/>
        <w:spacing w:before="1" w:line="360" w:lineRule="auto"/>
        <w:ind w:left="0" w:firstLine="993"/>
        <w:jc w:val="both"/>
      </w:pPr>
      <w:r w:rsidRPr="00E81134">
        <w:t>Todos os vasos sanitários</w:t>
      </w:r>
      <w:r>
        <w:t xml:space="preserve"> e lavatórios</w:t>
      </w:r>
      <w:r w:rsidRPr="00E81134">
        <w:t xml:space="preserve"> serão substituídos</w:t>
      </w:r>
      <w:r>
        <w:t>, trocados os parafusos de fixação e acessórios de ligação. Ambos se encontram muito desgastados e podendo causar risco de acidentes. Os vasos sanitários que possuírem válvula de descarga, também terão as válvulas substituídas, para aumentar a vida útil do equipamento e evitando futuros problemas.</w:t>
      </w:r>
    </w:p>
    <w:p w:rsidR="00E81134" w:rsidRPr="00E81134" w:rsidRDefault="00E81134" w:rsidP="00E81134">
      <w:pPr>
        <w:pStyle w:val="Corpodetexto"/>
        <w:spacing w:before="1"/>
      </w:pPr>
    </w:p>
    <w:p w:rsidR="00F2654C" w:rsidRPr="00E81134" w:rsidRDefault="006C3211">
      <w:pPr>
        <w:pStyle w:val="PargrafodaLista"/>
        <w:numPr>
          <w:ilvl w:val="0"/>
          <w:numId w:val="4"/>
        </w:numPr>
        <w:tabs>
          <w:tab w:val="left" w:pos="558"/>
          <w:tab w:val="left" w:pos="559"/>
        </w:tabs>
      </w:pPr>
      <w:r>
        <w:t>Lavatório pequeno 46x35cm com coluna suspensa, cor branco.</w:t>
      </w:r>
    </w:p>
    <w:p w:rsidR="00F2654C" w:rsidRPr="00E81134" w:rsidRDefault="006C3211">
      <w:pPr>
        <w:pStyle w:val="PargrafodaLista"/>
        <w:numPr>
          <w:ilvl w:val="0"/>
          <w:numId w:val="4"/>
        </w:numPr>
        <w:tabs>
          <w:tab w:val="left" w:pos="558"/>
          <w:tab w:val="left" w:pos="559"/>
        </w:tabs>
        <w:spacing w:before="10" w:line="350" w:lineRule="auto"/>
        <w:ind w:right="188"/>
        <w:rPr>
          <w:rFonts w:ascii="Symbol" w:hAnsi="Symbol"/>
        </w:rPr>
      </w:pPr>
      <w:r>
        <w:t>Bacia sanitária convencional, h=44cm, cor branco gelo, incluindo vedações, conexões de entrada e demais acessórios</w:t>
      </w:r>
      <w:r>
        <w:rPr>
          <w:spacing w:val="-1"/>
        </w:rPr>
        <w:t xml:space="preserve"> </w:t>
      </w:r>
      <w:r>
        <w:t>cromados</w:t>
      </w:r>
    </w:p>
    <w:p w:rsidR="00E81134" w:rsidRDefault="00E81134" w:rsidP="00E81134">
      <w:pPr>
        <w:pStyle w:val="PargrafodaLista"/>
        <w:numPr>
          <w:ilvl w:val="0"/>
          <w:numId w:val="4"/>
        </w:numPr>
        <w:tabs>
          <w:tab w:val="left" w:pos="558"/>
          <w:tab w:val="left" w:pos="559"/>
        </w:tabs>
        <w:spacing w:before="10" w:line="350" w:lineRule="auto"/>
        <w:ind w:right="188"/>
        <w:rPr>
          <w:rFonts w:ascii="Symbol" w:hAnsi="Symbol"/>
        </w:rPr>
      </w:pPr>
      <w:r>
        <w:t>Bacia sanitária convencional com caixa acoplada, h=44cm, cor branco gelo, incluindo vedações, conexões de entrada e demais acessórios</w:t>
      </w:r>
      <w:r>
        <w:rPr>
          <w:spacing w:val="-1"/>
        </w:rPr>
        <w:t xml:space="preserve"> </w:t>
      </w:r>
      <w:r>
        <w:t>cromados</w:t>
      </w:r>
    </w:p>
    <w:p w:rsidR="00F2654C" w:rsidRDefault="006C3211">
      <w:pPr>
        <w:pStyle w:val="PargrafodaLista"/>
        <w:numPr>
          <w:ilvl w:val="0"/>
          <w:numId w:val="4"/>
        </w:numPr>
        <w:tabs>
          <w:tab w:val="left" w:pos="558"/>
          <w:tab w:val="left" w:pos="559"/>
        </w:tabs>
        <w:spacing w:before="139" w:line="350" w:lineRule="auto"/>
        <w:ind w:right="192"/>
        <w:rPr>
          <w:rFonts w:ascii="Symbol" w:hAnsi="Symbol"/>
        </w:rPr>
      </w:pPr>
      <w:r>
        <w:t>Sifão para lavatórios de coluna</w:t>
      </w:r>
      <w:r>
        <w:rPr>
          <w:spacing w:val="-6"/>
        </w:rPr>
        <w:t xml:space="preserve"> </w:t>
      </w:r>
      <w:r>
        <w:t>suspensa:</w:t>
      </w:r>
    </w:p>
    <w:p w:rsidR="00F2654C" w:rsidRDefault="006C3211">
      <w:pPr>
        <w:pStyle w:val="PargrafodaLista"/>
        <w:numPr>
          <w:ilvl w:val="0"/>
          <w:numId w:val="4"/>
        </w:numPr>
        <w:tabs>
          <w:tab w:val="left" w:pos="558"/>
          <w:tab w:val="left" w:pos="559"/>
        </w:tabs>
        <w:spacing w:before="10" w:line="350" w:lineRule="auto"/>
        <w:ind w:right="192"/>
        <w:rPr>
          <w:rFonts w:ascii="Symbol" w:hAnsi="Symbol"/>
        </w:rPr>
      </w:pPr>
      <w:r>
        <w:t>Os registros de gaveta serão especificados para cada caso particular, considerada a pressão de serviços projetada, conforme indicação dos</w:t>
      </w:r>
      <w:r>
        <w:rPr>
          <w:spacing w:val="-2"/>
        </w:rPr>
        <w:t xml:space="preserve"> </w:t>
      </w:r>
      <w:r>
        <w:t>projetos.</w:t>
      </w:r>
    </w:p>
    <w:p w:rsidR="00F2654C" w:rsidRDefault="006C3211">
      <w:pPr>
        <w:pStyle w:val="PargrafodaLista"/>
        <w:numPr>
          <w:ilvl w:val="0"/>
          <w:numId w:val="4"/>
        </w:numPr>
        <w:tabs>
          <w:tab w:val="left" w:pos="559"/>
        </w:tabs>
        <w:spacing w:before="10" w:line="355" w:lineRule="auto"/>
        <w:ind w:right="191"/>
        <w:jc w:val="both"/>
        <w:rPr>
          <w:rFonts w:ascii="Symbol" w:hAnsi="Symbol"/>
          <w:color w:val="00AFEF"/>
        </w:rPr>
      </w:pPr>
      <w:r>
        <w:t xml:space="preserve">As válvulas de </w:t>
      </w:r>
      <w:r w:rsidR="00F57D24">
        <w:t xml:space="preserve">descarga </w:t>
      </w:r>
      <w:r>
        <w:t>serão inteiramente de bronze ou de ferro fundido, com vedação de metal contra metal, tipo vertical ou horizontal. Tipo com flanges, de ferro, vedação de borracha ou bronze.</w:t>
      </w:r>
    </w:p>
    <w:p w:rsidR="00F2654C" w:rsidRDefault="006C3211">
      <w:pPr>
        <w:pStyle w:val="PargrafodaLista"/>
        <w:numPr>
          <w:ilvl w:val="0"/>
          <w:numId w:val="4"/>
        </w:numPr>
        <w:tabs>
          <w:tab w:val="left" w:pos="558"/>
          <w:tab w:val="left" w:pos="559"/>
        </w:tabs>
        <w:spacing w:before="127"/>
        <w:rPr>
          <w:rFonts w:ascii="Symbol"/>
        </w:rPr>
      </w:pPr>
      <w:r>
        <w:t>Par de parafusos de 7/23 x 2.3/8 para</w:t>
      </w:r>
      <w:r>
        <w:rPr>
          <w:spacing w:val="-4"/>
        </w:rPr>
        <w:t xml:space="preserve"> </w:t>
      </w:r>
      <w:r>
        <w:t>bacias.</w:t>
      </w:r>
    </w:p>
    <w:p w:rsidR="00F2654C" w:rsidRDefault="006C3211">
      <w:pPr>
        <w:pStyle w:val="PargrafodaLista"/>
        <w:numPr>
          <w:ilvl w:val="0"/>
          <w:numId w:val="4"/>
        </w:numPr>
        <w:tabs>
          <w:tab w:val="left" w:pos="558"/>
          <w:tab w:val="left" w:pos="559"/>
        </w:tabs>
        <w:spacing w:before="124"/>
        <w:rPr>
          <w:rFonts w:ascii="Symbol" w:hAnsi="Symbol"/>
        </w:rPr>
      </w:pPr>
      <w:r>
        <w:t>Anel de vedação para bacias</w:t>
      </w:r>
      <w:r>
        <w:rPr>
          <w:spacing w:val="-3"/>
        </w:rPr>
        <w:t xml:space="preserve"> </w:t>
      </w:r>
      <w:r>
        <w:t>sanitárias</w:t>
      </w:r>
    </w:p>
    <w:p w:rsidR="00F2654C" w:rsidRDefault="006C3211">
      <w:pPr>
        <w:pStyle w:val="Heading2"/>
        <w:numPr>
          <w:ilvl w:val="0"/>
          <w:numId w:val="16"/>
        </w:numPr>
        <w:tabs>
          <w:tab w:val="left" w:pos="906"/>
          <w:tab w:val="left" w:pos="907"/>
        </w:tabs>
        <w:spacing w:before="210"/>
      </w:pPr>
      <w:bookmarkStart w:id="23" w:name="_bookmark27"/>
      <w:bookmarkEnd w:id="23"/>
      <w:r>
        <w:t>ACABAMENTOS INTERRUPTORES E TOMADAS.</w:t>
      </w:r>
    </w:p>
    <w:p w:rsidR="00F2654C" w:rsidRDefault="00F2654C">
      <w:pPr>
        <w:pStyle w:val="Corpodetexto"/>
        <w:ind w:left="0"/>
        <w:rPr>
          <w:b/>
          <w:sz w:val="21"/>
        </w:rPr>
      </w:pPr>
    </w:p>
    <w:p w:rsidR="00F2654C" w:rsidRDefault="006C3211">
      <w:pPr>
        <w:pStyle w:val="Corpodetexto"/>
        <w:spacing w:line="360" w:lineRule="auto"/>
        <w:ind w:right="187" w:firstLine="851"/>
        <w:jc w:val="both"/>
      </w:pPr>
      <w:r>
        <w:t>O acabamento de interruptores e tomadas cor branca, em poliestireno (OS), resistente a chamas, resistente a impactos e ter ótima estabilidade às radiações UV para evitar amarelamentos.</w:t>
      </w:r>
    </w:p>
    <w:p w:rsidR="00CA7A32" w:rsidRDefault="00CA7A32">
      <w:pPr>
        <w:pStyle w:val="Corpodetexto"/>
        <w:ind w:left="0"/>
        <w:rPr>
          <w:sz w:val="24"/>
        </w:rPr>
      </w:pPr>
    </w:p>
    <w:p w:rsidR="00E81134" w:rsidRDefault="00E81134">
      <w:pPr>
        <w:pStyle w:val="Corpodetexto"/>
        <w:ind w:left="0"/>
        <w:rPr>
          <w:sz w:val="24"/>
        </w:rPr>
      </w:pPr>
    </w:p>
    <w:p w:rsidR="00F2654C" w:rsidRDefault="006C3211">
      <w:pPr>
        <w:pStyle w:val="Heading2"/>
        <w:numPr>
          <w:ilvl w:val="0"/>
          <w:numId w:val="16"/>
        </w:numPr>
        <w:tabs>
          <w:tab w:val="left" w:pos="906"/>
          <w:tab w:val="left" w:pos="907"/>
        </w:tabs>
        <w:spacing w:before="202"/>
      </w:pPr>
      <w:bookmarkStart w:id="24" w:name="_bookmark28"/>
      <w:bookmarkEnd w:id="24"/>
      <w:r>
        <w:lastRenderedPageBreak/>
        <w:t>COBERTURA</w:t>
      </w:r>
    </w:p>
    <w:p w:rsidR="00F2654C" w:rsidRDefault="006C3211">
      <w:pPr>
        <w:pStyle w:val="Heading2"/>
        <w:numPr>
          <w:ilvl w:val="1"/>
          <w:numId w:val="3"/>
        </w:numPr>
        <w:tabs>
          <w:tab w:val="left" w:pos="1615"/>
        </w:tabs>
        <w:spacing w:before="181"/>
      </w:pPr>
      <w:bookmarkStart w:id="25" w:name="_bookmark29"/>
      <w:bookmarkEnd w:id="25"/>
      <w:r>
        <w:t>TELHA</w:t>
      </w:r>
      <w:r>
        <w:rPr>
          <w:spacing w:val="-5"/>
        </w:rPr>
        <w:t xml:space="preserve"> </w:t>
      </w:r>
      <w:r w:rsidR="00610A03">
        <w:t>FIBROCIMENTO</w:t>
      </w:r>
    </w:p>
    <w:p w:rsidR="00F2654C" w:rsidRDefault="00F2654C">
      <w:pPr>
        <w:pStyle w:val="Corpodetexto"/>
        <w:ind w:left="0"/>
        <w:rPr>
          <w:b/>
          <w:sz w:val="21"/>
        </w:rPr>
      </w:pPr>
    </w:p>
    <w:p w:rsidR="00F2654C" w:rsidRDefault="006C3211">
      <w:pPr>
        <w:pStyle w:val="Corpodetexto"/>
        <w:spacing w:line="360" w:lineRule="auto"/>
        <w:ind w:right="186" w:firstLine="851"/>
        <w:jc w:val="both"/>
        <w:rPr>
          <w:color w:val="212121"/>
        </w:rPr>
      </w:pPr>
      <w:r>
        <w:t xml:space="preserve">As telhas deverão ser </w:t>
      </w:r>
      <w:r w:rsidR="00610A03">
        <w:t>de fibrocimento</w:t>
      </w:r>
      <w:r>
        <w:t xml:space="preserve">, tipo </w:t>
      </w:r>
      <w:r w:rsidR="00610A03">
        <w:t>ondulada espessura de 6mm</w:t>
      </w:r>
      <w:r>
        <w:t>, com inclinação de 30%</w:t>
      </w:r>
      <w:r>
        <w:rPr>
          <w:color w:val="212121"/>
        </w:rPr>
        <w:t>, conforme detalhamento do projeto</w:t>
      </w:r>
      <w:r w:rsidR="00610A03">
        <w:rPr>
          <w:color w:val="212121"/>
        </w:rPr>
        <w:t xml:space="preserve"> e estrutura da cobertura existente.</w:t>
      </w:r>
    </w:p>
    <w:p w:rsidR="00610A03" w:rsidRDefault="00610A03">
      <w:pPr>
        <w:pStyle w:val="Corpodetexto"/>
        <w:spacing w:line="360" w:lineRule="auto"/>
        <w:ind w:right="186" w:firstLine="851"/>
        <w:jc w:val="both"/>
        <w:rPr>
          <w:color w:val="212121"/>
        </w:rPr>
      </w:pPr>
      <w:r>
        <w:rPr>
          <w:color w:val="212121"/>
        </w:rPr>
        <w:t xml:space="preserve">Cumeeiras serão de fibrocimento </w:t>
      </w:r>
      <w:r w:rsidRPr="00610A03">
        <w:rPr>
          <w:b/>
          <w:color w:val="212121"/>
        </w:rPr>
        <w:t>tipo ARTICULADA</w:t>
      </w:r>
      <w:r>
        <w:rPr>
          <w:color w:val="212121"/>
        </w:rPr>
        <w:t>, pelo fato da inclinação da cobertura existente ser de 30%, as cumeeiras de fibrocimento convencionais não atendem esse formato.</w:t>
      </w:r>
    </w:p>
    <w:p w:rsidR="00DD4EC9" w:rsidRDefault="00DD4EC9" w:rsidP="00DD4EC9">
      <w:pPr>
        <w:pStyle w:val="Heading2"/>
        <w:numPr>
          <w:ilvl w:val="1"/>
          <w:numId w:val="3"/>
        </w:numPr>
        <w:tabs>
          <w:tab w:val="left" w:pos="1615"/>
        </w:tabs>
        <w:spacing w:before="181" w:line="360" w:lineRule="auto"/>
      </w:pPr>
      <w:r>
        <w:t>FORRO DE PVC</w:t>
      </w:r>
    </w:p>
    <w:p w:rsidR="00F2654C" w:rsidRDefault="00DD4EC9" w:rsidP="00262539">
      <w:pPr>
        <w:pStyle w:val="Corpodetexto"/>
        <w:spacing w:line="360" w:lineRule="auto"/>
        <w:ind w:left="0" w:firstLine="993"/>
        <w:jc w:val="both"/>
      </w:pPr>
      <w:r>
        <w:t>Será removido e</w:t>
      </w:r>
      <w:r w:rsidR="00262539">
        <w:t xml:space="preserve"> todo</w:t>
      </w:r>
      <w:r>
        <w:t xml:space="preserve"> o forro de PVC</w:t>
      </w:r>
      <w:r w:rsidR="00262539">
        <w:t xml:space="preserve"> existente e executado um novo forro de PVC, pelo fato de que a cobertura existente encontra-se sem cumeeiras e com muitas telhas quebradas, causando sérios problemas na estrutura de fixação dos forros e no próprio forro</w:t>
      </w:r>
      <w:r>
        <w:t>.</w:t>
      </w:r>
    </w:p>
    <w:p w:rsidR="00262539" w:rsidRPr="00DD4EC9" w:rsidRDefault="00262539" w:rsidP="00262539">
      <w:pPr>
        <w:pStyle w:val="Corpodetexto"/>
        <w:spacing w:line="360" w:lineRule="auto"/>
        <w:ind w:left="0" w:firstLine="993"/>
        <w:jc w:val="both"/>
      </w:pPr>
      <w:r>
        <w:t>Outro fator para substituição do forro eu que será realizado a troca de toda instalação elétrica, sendo necessária a retirada do forro para execução do serviço.</w:t>
      </w:r>
    </w:p>
    <w:p w:rsidR="00F2654C" w:rsidRPr="00DD4EC9" w:rsidRDefault="00F2654C">
      <w:pPr>
        <w:pStyle w:val="Corpodetexto"/>
        <w:ind w:left="0"/>
      </w:pPr>
      <w:bookmarkStart w:id="26" w:name="_bookmark30"/>
      <w:bookmarkEnd w:id="26"/>
    </w:p>
    <w:p w:rsidR="00F2654C" w:rsidRDefault="006C3211">
      <w:pPr>
        <w:pStyle w:val="Heading2"/>
        <w:numPr>
          <w:ilvl w:val="0"/>
          <w:numId w:val="16"/>
        </w:numPr>
        <w:tabs>
          <w:tab w:val="left" w:pos="906"/>
          <w:tab w:val="left" w:pos="907"/>
        </w:tabs>
        <w:spacing w:before="196"/>
      </w:pPr>
      <w:bookmarkStart w:id="27" w:name="_bookmark31"/>
      <w:bookmarkEnd w:id="27"/>
      <w:r>
        <w:t>VIDRO</w:t>
      </w:r>
      <w:r>
        <w:rPr>
          <w:spacing w:val="-1"/>
        </w:rPr>
        <w:t xml:space="preserve"> </w:t>
      </w:r>
      <w:r>
        <w:t>TEMPERADO</w:t>
      </w:r>
    </w:p>
    <w:p w:rsidR="00F2654C" w:rsidRDefault="00F2654C">
      <w:pPr>
        <w:pStyle w:val="Corpodetexto"/>
        <w:ind w:left="0"/>
        <w:rPr>
          <w:b/>
          <w:sz w:val="21"/>
        </w:rPr>
      </w:pPr>
    </w:p>
    <w:p w:rsidR="00F2654C" w:rsidRDefault="006C3211">
      <w:pPr>
        <w:pStyle w:val="Corpodetexto"/>
        <w:spacing w:line="362" w:lineRule="auto"/>
        <w:ind w:right="190" w:firstLine="851"/>
        <w:jc w:val="both"/>
      </w:pPr>
      <w:r>
        <w:t xml:space="preserve">Nas </w:t>
      </w:r>
      <w:r w:rsidR="005B189F">
        <w:t xml:space="preserve">janelas </w:t>
      </w:r>
      <w:r>
        <w:t xml:space="preserve">especificadas a utilização de vidro temperado, </w:t>
      </w:r>
      <w:r w:rsidR="005B189F">
        <w:t>espessura 6mm</w:t>
      </w:r>
      <w:r>
        <w:t>, incolor e nos tamanhos e recortes indicados em</w:t>
      </w:r>
      <w:r>
        <w:rPr>
          <w:spacing w:val="-8"/>
        </w:rPr>
        <w:t xml:space="preserve"> </w:t>
      </w:r>
      <w:r>
        <w:t>projeto.</w:t>
      </w:r>
    </w:p>
    <w:p w:rsidR="005B189F" w:rsidRDefault="005B189F">
      <w:pPr>
        <w:pStyle w:val="Corpodetexto"/>
        <w:spacing w:line="362" w:lineRule="auto"/>
        <w:ind w:right="190" w:firstLine="851"/>
        <w:jc w:val="both"/>
      </w:pPr>
      <w:r>
        <w:t>Nas portas especificadas a utilização de vidro temperado, espessura 10mm, incolor e nos tamanhos e recortes indicados em</w:t>
      </w:r>
      <w:r>
        <w:rPr>
          <w:spacing w:val="-8"/>
        </w:rPr>
        <w:t xml:space="preserve"> </w:t>
      </w:r>
      <w:r>
        <w:t>projeto.</w:t>
      </w:r>
    </w:p>
    <w:p w:rsidR="00F2654C" w:rsidRDefault="006C3211">
      <w:pPr>
        <w:pStyle w:val="Corpodetexto"/>
        <w:spacing w:line="360" w:lineRule="auto"/>
        <w:ind w:right="185" w:firstLine="851"/>
        <w:jc w:val="both"/>
      </w:pPr>
      <w:r>
        <w:t>As chapas serão inspecionadas no recebimento quanto à presença de bolhas, fissurações, manchas, riscos, empenamentos e defeitos de corte, e serão rejeitadas quando da ocorrência de qualquer desses defeitos; poderá ser escolhido o adequado acabamento das bordas (corte limpo, filetado, lapidado redondo, ou lapidado chanfrado). Aceitar-se-á variação dimensional de, no máximo 3,0 mm para maior ou para</w:t>
      </w:r>
      <w:r>
        <w:rPr>
          <w:spacing w:val="-10"/>
        </w:rPr>
        <w:t xml:space="preserve"> </w:t>
      </w:r>
      <w:r>
        <w:t>menor.</w:t>
      </w:r>
    </w:p>
    <w:p w:rsidR="00F2654C" w:rsidRDefault="006C3211">
      <w:pPr>
        <w:pStyle w:val="Corpodetexto"/>
        <w:spacing w:line="360" w:lineRule="auto"/>
        <w:ind w:right="187" w:firstLine="851"/>
        <w:jc w:val="both"/>
      </w:pPr>
      <w:r>
        <w:t>Deverão, ainda, ser instalados nos respectivos caixilhos observando-se a folga entre a chapa de vidro e a parte interna, a qual deve ser aproximadamente 6,0 a 8,0 mm para cada lado.</w:t>
      </w:r>
    </w:p>
    <w:p w:rsidR="00610A03" w:rsidRDefault="00610A03">
      <w:pPr>
        <w:pStyle w:val="Corpodetexto"/>
        <w:spacing w:line="360" w:lineRule="auto"/>
        <w:ind w:right="187" w:firstLine="851"/>
        <w:jc w:val="both"/>
      </w:pPr>
    </w:p>
    <w:p w:rsidR="00F2654C" w:rsidRDefault="006C3211">
      <w:pPr>
        <w:pStyle w:val="Heading2"/>
        <w:numPr>
          <w:ilvl w:val="0"/>
          <w:numId w:val="16"/>
        </w:numPr>
        <w:tabs>
          <w:tab w:val="left" w:pos="906"/>
          <w:tab w:val="left" w:pos="907"/>
        </w:tabs>
        <w:spacing w:before="137"/>
      </w:pPr>
      <w:bookmarkStart w:id="28" w:name="_bookmark32"/>
      <w:bookmarkEnd w:id="28"/>
      <w:r>
        <w:t>LIMPEZA DE</w:t>
      </w:r>
      <w:r>
        <w:rPr>
          <w:spacing w:val="-6"/>
        </w:rPr>
        <w:t xml:space="preserve"> </w:t>
      </w:r>
      <w:r>
        <w:t>OBRA</w:t>
      </w:r>
    </w:p>
    <w:p w:rsidR="00F2654C" w:rsidRDefault="00F2654C">
      <w:pPr>
        <w:pStyle w:val="Corpodetexto"/>
        <w:spacing w:before="1"/>
        <w:ind w:left="0"/>
        <w:rPr>
          <w:b/>
          <w:sz w:val="21"/>
        </w:rPr>
      </w:pPr>
    </w:p>
    <w:p w:rsidR="00F2654C" w:rsidRDefault="006C3211">
      <w:pPr>
        <w:pStyle w:val="Corpodetexto"/>
        <w:spacing w:line="360" w:lineRule="auto"/>
        <w:ind w:right="191" w:firstLine="851"/>
        <w:jc w:val="both"/>
      </w:pPr>
      <w:r>
        <w:t>Limpeza geral final de pisos, paredes, vidros, equipamentos (louças, metais, etc.) e áreas externas, inclusive jardins.</w:t>
      </w:r>
    </w:p>
    <w:p w:rsidR="00F2654C" w:rsidRDefault="006C3211">
      <w:pPr>
        <w:pStyle w:val="Corpodetexto"/>
        <w:spacing w:line="360" w:lineRule="auto"/>
        <w:ind w:right="185" w:firstLine="851"/>
        <w:jc w:val="both"/>
      </w:pPr>
      <w:r>
        <w:t xml:space="preserve">Para a limpeza deverá ser usada de modo geral água e sabão neutro: o uso de detergentes, solventes e removedores químicos deverão ser restritos e feitos de modo a não causar </w:t>
      </w:r>
      <w:r w:rsidR="008F24C5">
        <w:t>nenhum dano ao piso.</w:t>
      </w:r>
    </w:p>
    <w:p w:rsidR="00F2654C" w:rsidRDefault="00DA44E6" w:rsidP="00262539">
      <w:pPr>
        <w:jc w:val="center"/>
        <w:rPr>
          <w:b/>
          <w:sz w:val="20"/>
        </w:rPr>
      </w:pPr>
      <w:r>
        <w:br w:type="page"/>
      </w:r>
      <w:bookmarkStart w:id="29" w:name="_bookmark33"/>
      <w:bookmarkStart w:id="30" w:name="_bookmark34"/>
      <w:bookmarkEnd w:id="29"/>
      <w:bookmarkEnd w:id="30"/>
      <w:r w:rsidR="006C3211">
        <w:rPr>
          <w:b/>
          <w:sz w:val="20"/>
        </w:rPr>
        <w:lastRenderedPageBreak/>
        <w:t>ANEXO I</w:t>
      </w:r>
    </w:p>
    <w:p w:rsidR="00F2654C" w:rsidRDefault="00F2654C">
      <w:pPr>
        <w:pStyle w:val="Corpodetexto"/>
        <w:ind w:left="0"/>
        <w:rPr>
          <w:b/>
          <w:sz w:val="20"/>
        </w:rPr>
      </w:pPr>
    </w:p>
    <w:p w:rsidR="00F21E82" w:rsidRPr="000B0A68" w:rsidRDefault="00F21E82" w:rsidP="00F21E82">
      <w:pPr>
        <w:pStyle w:val="Corpodetexto"/>
        <w:spacing w:line="360" w:lineRule="auto"/>
        <w:ind w:left="0" w:right="971" w:firstLine="567"/>
        <w:jc w:val="both"/>
        <w:rPr>
          <w:b/>
        </w:rPr>
      </w:pPr>
      <w:r w:rsidRPr="000B0A68">
        <w:rPr>
          <w:b/>
        </w:rPr>
        <w:t>PLACA OBRIGATÓRIA DE OBRA</w:t>
      </w:r>
    </w:p>
    <w:p w:rsidR="00F21E82" w:rsidRDefault="00F21E82" w:rsidP="00F21E82">
      <w:pPr>
        <w:pStyle w:val="Corpodetexto"/>
        <w:numPr>
          <w:ilvl w:val="0"/>
          <w:numId w:val="22"/>
        </w:numPr>
        <w:spacing w:line="360" w:lineRule="auto"/>
        <w:ind w:left="0" w:right="971" w:firstLine="567"/>
        <w:jc w:val="both"/>
      </w:pPr>
      <w:r w:rsidRPr="00B939CC">
        <w:t xml:space="preserve">As dimensões mínimas da placa deverão ser </w:t>
      </w:r>
      <w:r>
        <w:t>1,50x3,0m;</w:t>
      </w:r>
    </w:p>
    <w:p w:rsidR="00F21E82" w:rsidRDefault="00F21E82" w:rsidP="00F21E82">
      <w:pPr>
        <w:pStyle w:val="Corpodetexto"/>
        <w:numPr>
          <w:ilvl w:val="0"/>
          <w:numId w:val="22"/>
        </w:numPr>
        <w:spacing w:line="360" w:lineRule="auto"/>
        <w:ind w:left="0" w:right="971" w:firstLine="567"/>
        <w:jc w:val="both"/>
      </w:pPr>
      <w:r>
        <w:t xml:space="preserve">Todas as letras devem ser em </w:t>
      </w:r>
      <w:r w:rsidR="00BF1AF5">
        <w:t>fonte Arial</w:t>
      </w:r>
      <w:r>
        <w:t>;</w:t>
      </w:r>
    </w:p>
    <w:p w:rsidR="00F21E82" w:rsidRDefault="00F21E82" w:rsidP="00F21E82">
      <w:pPr>
        <w:pStyle w:val="Corpodetexto"/>
        <w:numPr>
          <w:ilvl w:val="0"/>
          <w:numId w:val="22"/>
        </w:numPr>
        <w:spacing w:line="360" w:lineRule="auto"/>
        <w:ind w:left="0" w:right="971" w:firstLine="567"/>
        <w:jc w:val="both"/>
      </w:pPr>
      <w:r>
        <w:t>As cores das letras d</w:t>
      </w:r>
      <w:r w:rsidR="00BF1AF5">
        <w:t>everão ser de tonalidade escura, e a placa deve ser nas cores branco gelo, verde folha e vermelho amor;</w:t>
      </w:r>
    </w:p>
    <w:p w:rsidR="00F21E82" w:rsidRDefault="00F21E82" w:rsidP="00F21E82">
      <w:pPr>
        <w:pStyle w:val="Corpodetexto"/>
        <w:numPr>
          <w:ilvl w:val="0"/>
          <w:numId w:val="22"/>
        </w:numPr>
        <w:spacing w:line="360" w:lineRule="auto"/>
        <w:ind w:left="0" w:right="971" w:firstLine="567"/>
        <w:jc w:val="both"/>
      </w:pPr>
      <w:r>
        <w:t>A placa deverá permanecer no local até a inauguração da obra.</w:t>
      </w:r>
    </w:p>
    <w:p w:rsidR="00F21E82" w:rsidRDefault="00F21E82" w:rsidP="00F21E82">
      <w:pPr>
        <w:pStyle w:val="Corpodetexto"/>
        <w:spacing w:line="360" w:lineRule="auto"/>
        <w:ind w:left="0" w:right="971" w:firstLine="567"/>
        <w:jc w:val="both"/>
      </w:pPr>
    </w:p>
    <w:p w:rsidR="00F21E82" w:rsidRPr="00B939CC" w:rsidRDefault="00F21E82" w:rsidP="00F21E82">
      <w:pPr>
        <w:pStyle w:val="Corpodetexto"/>
        <w:ind w:left="0" w:right="970" w:firstLine="567"/>
        <w:jc w:val="both"/>
        <w:rPr>
          <w:rFonts w:ascii="Times New Roman"/>
          <w:sz w:val="20"/>
        </w:rPr>
      </w:pPr>
      <w:r w:rsidRPr="00B939CC">
        <w:rPr>
          <w:b/>
        </w:rPr>
        <w:t>Modelo</w:t>
      </w:r>
      <w:r w:rsidR="00BF1AF5">
        <w:rPr>
          <w:b/>
        </w:rPr>
        <w:t xml:space="preserve"> com suas especificações</w:t>
      </w:r>
      <w:r w:rsidRPr="00B939CC">
        <w:rPr>
          <w:b/>
        </w:rPr>
        <w:t xml:space="preserve"> d</w:t>
      </w:r>
      <w:r w:rsidR="00BF1AF5">
        <w:rPr>
          <w:b/>
        </w:rPr>
        <w:t>a</w:t>
      </w:r>
      <w:r w:rsidRPr="00B939CC">
        <w:rPr>
          <w:b/>
        </w:rPr>
        <w:t xml:space="preserve"> placa</w:t>
      </w:r>
      <w:r w:rsidR="00BF1AF5">
        <w:rPr>
          <w:b/>
        </w:rPr>
        <w:t xml:space="preserve"> de obra</w:t>
      </w:r>
      <w:r w:rsidRPr="00B939CC">
        <w:rPr>
          <w:b/>
        </w:rPr>
        <w:t xml:space="preserve"> </w:t>
      </w:r>
      <w:r w:rsidR="00BF1AF5">
        <w:rPr>
          <w:b/>
        </w:rPr>
        <w:t>será enviada ao vencedor do certame.</w:t>
      </w:r>
    </w:p>
    <w:p w:rsidR="00F21E82" w:rsidRPr="00F0783E" w:rsidRDefault="00F21E82" w:rsidP="00F21E82">
      <w:pPr>
        <w:pStyle w:val="Corpodetexto"/>
        <w:tabs>
          <w:tab w:val="left" w:pos="906"/>
        </w:tabs>
        <w:ind w:left="0" w:firstLine="567"/>
        <w:rPr>
          <w:b/>
          <w:sz w:val="20"/>
        </w:rPr>
      </w:pPr>
    </w:p>
    <w:p w:rsidR="00F2654C" w:rsidRDefault="00F2654C" w:rsidP="00F21E82">
      <w:pPr>
        <w:pStyle w:val="Corpodetexto"/>
        <w:spacing w:before="8"/>
        <w:ind w:left="0"/>
        <w:rPr>
          <w:b/>
          <w:sz w:val="13"/>
        </w:rPr>
      </w:pPr>
    </w:p>
    <w:sectPr w:rsidR="00F2654C" w:rsidSect="00F2654C">
      <w:footerReference w:type="default" r:id="rId10"/>
      <w:pgSz w:w="11910" w:h="16840"/>
      <w:pgMar w:top="1040" w:right="660" w:bottom="1460" w:left="1220" w:header="712" w:footer="1274" w:gutter="0"/>
      <w:pgNumType w:start="3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A85" w:rsidRDefault="00C60A85" w:rsidP="00F2654C">
      <w:r>
        <w:separator/>
      </w:r>
    </w:p>
  </w:endnote>
  <w:endnote w:type="continuationSeparator" w:id="1">
    <w:p w:rsidR="00C60A85" w:rsidRDefault="00C60A85" w:rsidP="00F265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31D" w:rsidRDefault="00D27B79">
    <w:pPr>
      <w:pStyle w:val="Corpodetexto"/>
      <w:spacing w:line="14" w:lineRule="auto"/>
      <w:ind w:left="0"/>
      <w:rPr>
        <w:sz w:val="20"/>
      </w:rPr>
    </w:pPr>
    <w:r w:rsidRPr="00D27B79">
      <w:pict>
        <v:shapetype id="_x0000_t202" coordsize="21600,21600" o:spt="202" path="m,l,21600r21600,l21600,xe">
          <v:stroke joinstyle="miter"/>
          <v:path gradientshapeok="t" o:connecttype="rect"/>
        </v:shapetype>
        <v:shape id="_x0000_s1026" type="#_x0000_t202" style="position:absolute;margin-left:539.65pt;margin-top:767.2pt;width:15.05pt;height:13.15pt;z-index:-251658752;mso-position-horizontal-relative:page;mso-position-vertical-relative:page" filled="f" stroked="f">
          <v:textbox inset="0,0,0,0">
            <w:txbxContent>
              <w:p w:rsidR="004A131D" w:rsidRPr="00F57D24" w:rsidRDefault="004A131D" w:rsidP="00F57D24"/>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A85" w:rsidRDefault="00C60A85" w:rsidP="00F2654C">
      <w:r>
        <w:separator/>
      </w:r>
    </w:p>
  </w:footnote>
  <w:footnote w:type="continuationSeparator" w:id="1">
    <w:p w:rsidR="00C60A85" w:rsidRDefault="00C60A85" w:rsidP="00F26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628E9"/>
    <w:multiLevelType w:val="hybridMultilevel"/>
    <w:tmpl w:val="5F387216"/>
    <w:lvl w:ilvl="0" w:tplc="2FD8C1E0">
      <w:numFmt w:val="bullet"/>
      <w:lvlText w:val=""/>
      <w:lvlJc w:val="left"/>
      <w:pPr>
        <w:ind w:left="1266" w:hanging="360"/>
      </w:pPr>
      <w:rPr>
        <w:rFonts w:ascii="Wingdings" w:eastAsia="Wingdings" w:hAnsi="Wingdings" w:cs="Wingdings" w:hint="default"/>
        <w:w w:val="100"/>
        <w:sz w:val="24"/>
        <w:szCs w:val="24"/>
        <w:lang w:val="pt-BR" w:eastAsia="pt-BR" w:bidi="pt-BR"/>
      </w:rPr>
    </w:lvl>
    <w:lvl w:ilvl="1" w:tplc="6AE8A59E">
      <w:numFmt w:val="bullet"/>
      <w:lvlText w:val="•"/>
      <w:lvlJc w:val="left"/>
      <w:pPr>
        <w:ind w:left="2136" w:hanging="360"/>
      </w:pPr>
      <w:rPr>
        <w:rFonts w:hint="default"/>
        <w:lang w:val="pt-BR" w:eastAsia="pt-BR" w:bidi="pt-BR"/>
      </w:rPr>
    </w:lvl>
    <w:lvl w:ilvl="2" w:tplc="1FFA0214">
      <w:numFmt w:val="bullet"/>
      <w:lvlText w:val="•"/>
      <w:lvlJc w:val="left"/>
      <w:pPr>
        <w:ind w:left="3013" w:hanging="360"/>
      </w:pPr>
      <w:rPr>
        <w:rFonts w:hint="default"/>
        <w:lang w:val="pt-BR" w:eastAsia="pt-BR" w:bidi="pt-BR"/>
      </w:rPr>
    </w:lvl>
    <w:lvl w:ilvl="3" w:tplc="1E724210">
      <w:numFmt w:val="bullet"/>
      <w:lvlText w:val="•"/>
      <w:lvlJc w:val="left"/>
      <w:pPr>
        <w:ind w:left="3889" w:hanging="360"/>
      </w:pPr>
      <w:rPr>
        <w:rFonts w:hint="default"/>
        <w:lang w:val="pt-BR" w:eastAsia="pt-BR" w:bidi="pt-BR"/>
      </w:rPr>
    </w:lvl>
    <w:lvl w:ilvl="4" w:tplc="B40CAF18">
      <w:numFmt w:val="bullet"/>
      <w:lvlText w:val="•"/>
      <w:lvlJc w:val="left"/>
      <w:pPr>
        <w:ind w:left="4766" w:hanging="360"/>
      </w:pPr>
      <w:rPr>
        <w:rFonts w:hint="default"/>
        <w:lang w:val="pt-BR" w:eastAsia="pt-BR" w:bidi="pt-BR"/>
      </w:rPr>
    </w:lvl>
    <w:lvl w:ilvl="5" w:tplc="A52288E8">
      <w:numFmt w:val="bullet"/>
      <w:lvlText w:val="•"/>
      <w:lvlJc w:val="left"/>
      <w:pPr>
        <w:ind w:left="5643" w:hanging="360"/>
      </w:pPr>
      <w:rPr>
        <w:rFonts w:hint="default"/>
        <w:lang w:val="pt-BR" w:eastAsia="pt-BR" w:bidi="pt-BR"/>
      </w:rPr>
    </w:lvl>
    <w:lvl w:ilvl="6" w:tplc="95008A34">
      <w:numFmt w:val="bullet"/>
      <w:lvlText w:val="•"/>
      <w:lvlJc w:val="left"/>
      <w:pPr>
        <w:ind w:left="6519" w:hanging="360"/>
      </w:pPr>
      <w:rPr>
        <w:rFonts w:hint="default"/>
        <w:lang w:val="pt-BR" w:eastAsia="pt-BR" w:bidi="pt-BR"/>
      </w:rPr>
    </w:lvl>
    <w:lvl w:ilvl="7" w:tplc="8BACDD36">
      <w:numFmt w:val="bullet"/>
      <w:lvlText w:val="•"/>
      <w:lvlJc w:val="left"/>
      <w:pPr>
        <w:ind w:left="7396" w:hanging="360"/>
      </w:pPr>
      <w:rPr>
        <w:rFonts w:hint="default"/>
        <w:lang w:val="pt-BR" w:eastAsia="pt-BR" w:bidi="pt-BR"/>
      </w:rPr>
    </w:lvl>
    <w:lvl w:ilvl="8" w:tplc="F146902E">
      <w:numFmt w:val="bullet"/>
      <w:lvlText w:val="•"/>
      <w:lvlJc w:val="left"/>
      <w:pPr>
        <w:ind w:left="8273" w:hanging="360"/>
      </w:pPr>
      <w:rPr>
        <w:rFonts w:hint="default"/>
        <w:lang w:val="pt-BR" w:eastAsia="pt-BR" w:bidi="pt-BR"/>
      </w:rPr>
    </w:lvl>
  </w:abstractNum>
  <w:abstractNum w:abstractNumId="1">
    <w:nsid w:val="10041D62"/>
    <w:multiLevelType w:val="hybridMultilevel"/>
    <w:tmpl w:val="1DEC66E6"/>
    <w:lvl w:ilvl="0" w:tplc="F946A858">
      <w:start w:val="13"/>
      <w:numFmt w:val="decimal"/>
      <w:lvlText w:val="%1"/>
      <w:lvlJc w:val="left"/>
      <w:pPr>
        <w:ind w:left="1614" w:hanging="708"/>
      </w:pPr>
      <w:rPr>
        <w:rFonts w:hint="default"/>
        <w:lang w:val="pt-BR" w:eastAsia="pt-BR" w:bidi="pt-BR"/>
      </w:rPr>
    </w:lvl>
    <w:lvl w:ilvl="1" w:tplc="AC667248">
      <w:numFmt w:val="none"/>
      <w:lvlText w:val=""/>
      <w:lvlJc w:val="left"/>
      <w:pPr>
        <w:tabs>
          <w:tab w:val="num" w:pos="360"/>
        </w:tabs>
      </w:pPr>
    </w:lvl>
    <w:lvl w:ilvl="2" w:tplc="D8E8D3F8">
      <w:numFmt w:val="bullet"/>
      <w:lvlText w:val=""/>
      <w:lvlJc w:val="left"/>
      <w:pPr>
        <w:ind w:left="1410" w:hanging="360"/>
      </w:pPr>
      <w:rPr>
        <w:rFonts w:ascii="Symbol" w:eastAsia="Symbol" w:hAnsi="Symbol" w:cs="Symbol" w:hint="default"/>
        <w:w w:val="100"/>
        <w:sz w:val="22"/>
        <w:szCs w:val="22"/>
        <w:lang w:val="pt-BR" w:eastAsia="pt-BR" w:bidi="pt-BR"/>
      </w:rPr>
    </w:lvl>
    <w:lvl w:ilvl="3" w:tplc="72489DC2">
      <w:numFmt w:val="bullet"/>
      <w:lvlText w:val="•"/>
      <w:lvlJc w:val="left"/>
      <w:pPr>
        <w:ind w:left="3488" w:hanging="360"/>
      </w:pPr>
      <w:rPr>
        <w:rFonts w:hint="default"/>
        <w:lang w:val="pt-BR" w:eastAsia="pt-BR" w:bidi="pt-BR"/>
      </w:rPr>
    </w:lvl>
    <w:lvl w:ilvl="4" w:tplc="B06E0916">
      <w:numFmt w:val="bullet"/>
      <w:lvlText w:val="•"/>
      <w:lvlJc w:val="left"/>
      <w:pPr>
        <w:ind w:left="4422" w:hanging="360"/>
      </w:pPr>
      <w:rPr>
        <w:rFonts w:hint="default"/>
        <w:lang w:val="pt-BR" w:eastAsia="pt-BR" w:bidi="pt-BR"/>
      </w:rPr>
    </w:lvl>
    <w:lvl w:ilvl="5" w:tplc="FF90BB74">
      <w:numFmt w:val="bullet"/>
      <w:lvlText w:val="•"/>
      <w:lvlJc w:val="left"/>
      <w:pPr>
        <w:ind w:left="5356" w:hanging="360"/>
      </w:pPr>
      <w:rPr>
        <w:rFonts w:hint="default"/>
        <w:lang w:val="pt-BR" w:eastAsia="pt-BR" w:bidi="pt-BR"/>
      </w:rPr>
    </w:lvl>
    <w:lvl w:ilvl="6" w:tplc="C974FF90">
      <w:numFmt w:val="bullet"/>
      <w:lvlText w:val="•"/>
      <w:lvlJc w:val="left"/>
      <w:pPr>
        <w:ind w:left="6290" w:hanging="360"/>
      </w:pPr>
      <w:rPr>
        <w:rFonts w:hint="default"/>
        <w:lang w:val="pt-BR" w:eastAsia="pt-BR" w:bidi="pt-BR"/>
      </w:rPr>
    </w:lvl>
    <w:lvl w:ilvl="7" w:tplc="E7707714">
      <w:numFmt w:val="bullet"/>
      <w:lvlText w:val="•"/>
      <w:lvlJc w:val="left"/>
      <w:pPr>
        <w:ind w:left="7224" w:hanging="360"/>
      </w:pPr>
      <w:rPr>
        <w:rFonts w:hint="default"/>
        <w:lang w:val="pt-BR" w:eastAsia="pt-BR" w:bidi="pt-BR"/>
      </w:rPr>
    </w:lvl>
    <w:lvl w:ilvl="8" w:tplc="B2A4ACFA">
      <w:numFmt w:val="bullet"/>
      <w:lvlText w:val="•"/>
      <w:lvlJc w:val="left"/>
      <w:pPr>
        <w:ind w:left="8158" w:hanging="360"/>
      </w:pPr>
      <w:rPr>
        <w:rFonts w:hint="default"/>
        <w:lang w:val="pt-BR" w:eastAsia="pt-BR" w:bidi="pt-BR"/>
      </w:rPr>
    </w:lvl>
  </w:abstractNum>
  <w:abstractNum w:abstractNumId="2">
    <w:nsid w:val="10B64E47"/>
    <w:multiLevelType w:val="hybridMultilevel"/>
    <w:tmpl w:val="70D8893A"/>
    <w:lvl w:ilvl="0" w:tplc="120CDB08">
      <w:numFmt w:val="bullet"/>
      <w:lvlText w:val=""/>
      <w:lvlJc w:val="left"/>
      <w:pPr>
        <w:ind w:left="1266" w:hanging="360"/>
      </w:pPr>
      <w:rPr>
        <w:rFonts w:ascii="Wingdings" w:eastAsia="Wingdings" w:hAnsi="Wingdings" w:cs="Wingdings" w:hint="default"/>
        <w:w w:val="100"/>
        <w:sz w:val="24"/>
        <w:szCs w:val="24"/>
        <w:lang w:val="pt-BR" w:eastAsia="pt-BR" w:bidi="pt-BR"/>
      </w:rPr>
    </w:lvl>
    <w:lvl w:ilvl="1" w:tplc="573E4C62">
      <w:numFmt w:val="bullet"/>
      <w:lvlText w:val=""/>
      <w:lvlJc w:val="left"/>
      <w:pPr>
        <w:ind w:left="1410" w:hanging="360"/>
      </w:pPr>
      <w:rPr>
        <w:rFonts w:ascii="Symbol" w:eastAsia="Symbol" w:hAnsi="Symbol" w:cs="Symbol" w:hint="default"/>
        <w:w w:val="100"/>
        <w:sz w:val="22"/>
        <w:szCs w:val="22"/>
        <w:lang w:val="pt-BR" w:eastAsia="pt-BR" w:bidi="pt-BR"/>
      </w:rPr>
    </w:lvl>
    <w:lvl w:ilvl="2" w:tplc="BBE60584">
      <w:numFmt w:val="bullet"/>
      <w:lvlText w:val="•"/>
      <w:lvlJc w:val="left"/>
      <w:pPr>
        <w:ind w:left="2376" w:hanging="360"/>
      </w:pPr>
      <w:rPr>
        <w:rFonts w:hint="default"/>
        <w:lang w:val="pt-BR" w:eastAsia="pt-BR" w:bidi="pt-BR"/>
      </w:rPr>
    </w:lvl>
    <w:lvl w:ilvl="3" w:tplc="1728B0C0">
      <w:numFmt w:val="bullet"/>
      <w:lvlText w:val="•"/>
      <w:lvlJc w:val="left"/>
      <w:pPr>
        <w:ind w:left="3332" w:hanging="360"/>
      </w:pPr>
      <w:rPr>
        <w:rFonts w:hint="default"/>
        <w:lang w:val="pt-BR" w:eastAsia="pt-BR" w:bidi="pt-BR"/>
      </w:rPr>
    </w:lvl>
    <w:lvl w:ilvl="4" w:tplc="3B06D26E">
      <w:numFmt w:val="bullet"/>
      <w:lvlText w:val="•"/>
      <w:lvlJc w:val="left"/>
      <w:pPr>
        <w:ind w:left="4288" w:hanging="360"/>
      </w:pPr>
      <w:rPr>
        <w:rFonts w:hint="default"/>
        <w:lang w:val="pt-BR" w:eastAsia="pt-BR" w:bidi="pt-BR"/>
      </w:rPr>
    </w:lvl>
    <w:lvl w:ilvl="5" w:tplc="5588B8A0">
      <w:numFmt w:val="bullet"/>
      <w:lvlText w:val="•"/>
      <w:lvlJc w:val="left"/>
      <w:pPr>
        <w:ind w:left="5245" w:hanging="360"/>
      </w:pPr>
      <w:rPr>
        <w:rFonts w:hint="default"/>
        <w:lang w:val="pt-BR" w:eastAsia="pt-BR" w:bidi="pt-BR"/>
      </w:rPr>
    </w:lvl>
    <w:lvl w:ilvl="6" w:tplc="5A783B78">
      <w:numFmt w:val="bullet"/>
      <w:lvlText w:val="•"/>
      <w:lvlJc w:val="left"/>
      <w:pPr>
        <w:ind w:left="6201" w:hanging="360"/>
      </w:pPr>
      <w:rPr>
        <w:rFonts w:hint="default"/>
        <w:lang w:val="pt-BR" w:eastAsia="pt-BR" w:bidi="pt-BR"/>
      </w:rPr>
    </w:lvl>
    <w:lvl w:ilvl="7" w:tplc="E0CC740A">
      <w:numFmt w:val="bullet"/>
      <w:lvlText w:val="•"/>
      <w:lvlJc w:val="left"/>
      <w:pPr>
        <w:ind w:left="7157" w:hanging="360"/>
      </w:pPr>
      <w:rPr>
        <w:rFonts w:hint="default"/>
        <w:lang w:val="pt-BR" w:eastAsia="pt-BR" w:bidi="pt-BR"/>
      </w:rPr>
    </w:lvl>
    <w:lvl w:ilvl="8" w:tplc="08F4BB72">
      <w:numFmt w:val="bullet"/>
      <w:lvlText w:val="•"/>
      <w:lvlJc w:val="left"/>
      <w:pPr>
        <w:ind w:left="8113" w:hanging="360"/>
      </w:pPr>
      <w:rPr>
        <w:rFonts w:hint="default"/>
        <w:lang w:val="pt-BR" w:eastAsia="pt-BR" w:bidi="pt-BR"/>
      </w:rPr>
    </w:lvl>
  </w:abstractNum>
  <w:abstractNum w:abstractNumId="3">
    <w:nsid w:val="195038C9"/>
    <w:multiLevelType w:val="hybridMultilevel"/>
    <w:tmpl w:val="5F1AE2A0"/>
    <w:lvl w:ilvl="0" w:tplc="9688716C">
      <w:numFmt w:val="bullet"/>
      <w:lvlText w:val=""/>
      <w:lvlJc w:val="left"/>
      <w:pPr>
        <w:ind w:left="1266" w:hanging="360"/>
      </w:pPr>
      <w:rPr>
        <w:rFonts w:ascii="Symbol" w:eastAsia="Symbol" w:hAnsi="Symbol" w:cs="Symbol" w:hint="default"/>
        <w:w w:val="100"/>
        <w:sz w:val="22"/>
        <w:szCs w:val="22"/>
        <w:lang w:val="pt-BR" w:eastAsia="pt-BR" w:bidi="pt-BR"/>
      </w:rPr>
    </w:lvl>
    <w:lvl w:ilvl="1" w:tplc="98A2E812">
      <w:numFmt w:val="bullet"/>
      <w:lvlText w:val="•"/>
      <w:lvlJc w:val="left"/>
      <w:pPr>
        <w:ind w:left="2136" w:hanging="360"/>
      </w:pPr>
      <w:rPr>
        <w:rFonts w:hint="default"/>
        <w:lang w:val="pt-BR" w:eastAsia="pt-BR" w:bidi="pt-BR"/>
      </w:rPr>
    </w:lvl>
    <w:lvl w:ilvl="2" w:tplc="A4640576">
      <w:numFmt w:val="bullet"/>
      <w:lvlText w:val="•"/>
      <w:lvlJc w:val="left"/>
      <w:pPr>
        <w:ind w:left="3013" w:hanging="360"/>
      </w:pPr>
      <w:rPr>
        <w:rFonts w:hint="default"/>
        <w:lang w:val="pt-BR" w:eastAsia="pt-BR" w:bidi="pt-BR"/>
      </w:rPr>
    </w:lvl>
    <w:lvl w:ilvl="3" w:tplc="DA52FBE8">
      <w:numFmt w:val="bullet"/>
      <w:lvlText w:val="•"/>
      <w:lvlJc w:val="left"/>
      <w:pPr>
        <w:ind w:left="3889" w:hanging="360"/>
      </w:pPr>
      <w:rPr>
        <w:rFonts w:hint="default"/>
        <w:lang w:val="pt-BR" w:eastAsia="pt-BR" w:bidi="pt-BR"/>
      </w:rPr>
    </w:lvl>
    <w:lvl w:ilvl="4" w:tplc="775EDD12">
      <w:numFmt w:val="bullet"/>
      <w:lvlText w:val="•"/>
      <w:lvlJc w:val="left"/>
      <w:pPr>
        <w:ind w:left="4766" w:hanging="360"/>
      </w:pPr>
      <w:rPr>
        <w:rFonts w:hint="default"/>
        <w:lang w:val="pt-BR" w:eastAsia="pt-BR" w:bidi="pt-BR"/>
      </w:rPr>
    </w:lvl>
    <w:lvl w:ilvl="5" w:tplc="9528BA8E">
      <w:numFmt w:val="bullet"/>
      <w:lvlText w:val="•"/>
      <w:lvlJc w:val="left"/>
      <w:pPr>
        <w:ind w:left="5643" w:hanging="360"/>
      </w:pPr>
      <w:rPr>
        <w:rFonts w:hint="default"/>
        <w:lang w:val="pt-BR" w:eastAsia="pt-BR" w:bidi="pt-BR"/>
      </w:rPr>
    </w:lvl>
    <w:lvl w:ilvl="6" w:tplc="6ECCE99C">
      <w:numFmt w:val="bullet"/>
      <w:lvlText w:val="•"/>
      <w:lvlJc w:val="left"/>
      <w:pPr>
        <w:ind w:left="6519" w:hanging="360"/>
      </w:pPr>
      <w:rPr>
        <w:rFonts w:hint="default"/>
        <w:lang w:val="pt-BR" w:eastAsia="pt-BR" w:bidi="pt-BR"/>
      </w:rPr>
    </w:lvl>
    <w:lvl w:ilvl="7" w:tplc="AE6C0530">
      <w:numFmt w:val="bullet"/>
      <w:lvlText w:val="•"/>
      <w:lvlJc w:val="left"/>
      <w:pPr>
        <w:ind w:left="7396" w:hanging="360"/>
      </w:pPr>
      <w:rPr>
        <w:rFonts w:hint="default"/>
        <w:lang w:val="pt-BR" w:eastAsia="pt-BR" w:bidi="pt-BR"/>
      </w:rPr>
    </w:lvl>
    <w:lvl w:ilvl="8" w:tplc="42287298">
      <w:numFmt w:val="bullet"/>
      <w:lvlText w:val="•"/>
      <w:lvlJc w:val="left"/>
      <w:pPr>
        <w:ind w:left="8273" w:hanging="360"/>
      </w:pPr>
      <w:rPr>
        <w:rFonts w:hint="default"/>
        <w:lang w:val="pt-BR" w:eastAsia="pt-BR" w:bidi="pt-BR"/>
      </w:rPr>
    </w:lvl>
  </w:abstractNum>
  <w:abstractNum w:abstractNumId="4">
    <w:nsid w:val="1F27489E"/>
    <w:multiLevelType w:val="hybridMultilevel"/>
    <w:tmpl w:val="4F4A51CE"/>
    <w:lvl w:ilvl="0" w:tplc="CB74DC58">
      <w:start w:val="1"/>
      <w:numFmt w:val="decimal"/>
      <w:lvlText w:val="%1."/>
      <w:lvlJc w:val="left"/>
      <w:pPr>
        <w:ind w:left="906" w:hanging="708"/>
      </w:pPr>
      <w:rPr>
        <w:rFonts w:ascii="Arial" w:eastAsia="Arial" w:hAnsi="Arial" w:cs="Arial" w:hint="default"/>
        <w:b/>
        <w:bCs/>
        <w:w w:val="99"/>
        <w:sz w:val="24"/>
        <w:szCs w:val="24"/>
        <w:lang w:val="pt-BR" w:eastAsia="pt-BR" w:bidi="pt-BR"/>
      </w:rPr>
    </w:lvl>
    <w:lvl w:ilvl="1" w:tplc="B22AA1CC">
      <w:numFmt w:val="bullet"/>
      <w:lvlText w:val=""/>
      <w:lvlJc w:val="left"/>
      <w:pPr>
        <w:ind w:left="1410" w:hanging="360"/>
      </w:pPr>
      <w:rPr>
        <w:rFonts w:hint="default"/>
        <w:w w:val="100"/>
        <w:lang w:val="pt-BR" w:eastAsia="pt-BR" w:bidi="pt-BR"/>
      </w:rPr>
    </w:lvl>
    <w:lvl w:ilvl="2" w:tplc="A1C20DD6">
      <w:numFmt w:val="bullet"/>
      <w:lvlText w:val="•"/>
      <w:lvlJc w:val="left"/>
      <w:pPr>
        <w:ind w:left="1420" w:hanging="360"/>
      </w:pPr>
      <w:rPr>
        <w:rFonts w:hint="default"/>
        <w:lang w:val="pt-BR" w:eastAsia="pt-BR" w:bidi="pt-BR"/>
      </w:rPr>
    </w:lvl>
    <w:lvl w:ilvl="3" w:tplc="4B66E10E">
      <w:numFmt w:val="bullet"/>
      <w:lvlText w:val="•"/>
      <w:lvlJc w:val="left"/>
      <w:pPr>
        <w:ind w:left="2495" w:hanging="360"/>
      </w:pPr>
      <w:rPr>
        <w:rFonts w:hint="default"/>
        <w:lang w:val="pt-BR" w:eastAsia="pt-BR" w:bidi="pt-BR"/>
      </w:rPr>
    </w:lvl>
    <w:lvl w:ilvl="4" w:tplc="8184241E">
      <w:numFmt w:val="bullet"/>
      <w:lvlText w:val="•"/>
      <w:lvlJc w:val="left"/>
      <w:pPr>
        <w:ind w:left="3571" w:hanging="360"/>
      </w:pPr>
      <w:rPr>
        <w:rFonts w:hint="default"/>
        <w:lang w:val="pt-BR" w:eastAsia="pt-BR" w:bidi="pt-BR"/>
      </w:rPr>
    </w:lvl>
    <w:lvl w:ilvl="5" w:tplc="F6CEEBB2">
      <w:numFmt w:val="bullet"/>
      <w:lvlText w:val="•"/>
      <w:lvlJc w:val="left"/>
      <w:pPr>
        <w:ind w:left="4647" w:hanging="360"/>
      </w:pPr>
      <w:rPr>
        <w:rFonts w:hint="default"/>
        <w:lang w:val="pt-BR" w:eastAsia="pt-BR" w:bidi="pt-BR"/>
      </w:rPr>
    </w:lvl>
    <w:lvl w:ilvl="6" w:tplc="B5A89AC4">
      <w:numFmt w:val="bullet"/>
      <w:lvlText w:val="•"/>
      <w:lvlJc w:val="left"/>
      <w:pPr>
        <w:ind w:left="5723" w:hanging="360"/>
      </w:pPr>
      <w:rPr>
        <w:rFonts w:hint="default"/>
        <w:lang w:val="pt-BR" w:eastAsia="pt-BR" w:bidi="pt-BR"/>
      </w:rPr>
    </w:lvl>
    <w:lvl w:ilvl="7" w:tplc="E97CDCB8">
      <w:numFmt w:val="bullet"/>
      <w:lvlText w:val="•"/>
      <w:lvlJc w:val="left"/>
      <w:pPr>
        <w:ind w:left="6799" w:hanging="360"/>
      </w:pPr>
      <w:rPr>
        <w:rFonts w:hint="default"/>
        <w:lang w:val="pt-BR" w:eastAsia="pt-BR" w:bidi="pt-BR"/>
      </w:rPr>
    </w:lvl>
    <w:lvl w:ilvl="8" w:tplc="2520BA46">
      <w:numFmt w:val="bullet"/>
      <w:lvlText w:val="•"/>
      <w:lvlJc w:val="left"/>
      <w:pPr>
        <w:ind w:left="7874" w:hanging="360"/>
      </w:pPr>
      <w:rPr>
        <w:rFonts w:hint="default"/>
        <w:lang w:val="pt-BR" w:eastAsia="pt-BR" w:bidi="pt-BR"/>
      </w:rPr>
    </w:lvl>
  </w:abstractNum>
  <w:abstractNum w:abstractNumId="5">
    <w:nsid w:val="1F4311AC"/>
    <w:multiLevelType w:val="hybridMultilevel"/>
    <w:tmpl w:val="5BCAD7D6"/>
    <w:lvl w:ilvl="0" w:tplc="EF68FE7A">
      <w:numFmt w:val="bullet"/>
      <w:lvlText w:val=""/>
      <w:lvlJc w:val="left"/>
      <w:pPr>
        <w:ind w:left="1410" w:hanging="360"/>
      </w:pPr>
      <w:rPr>
        <w:rFonts w:ascii="Symbol" w:eastAsia="Symbol" w:hAnsi="Symbol" w:cs="Symbol" w:hint="default"/>
        <w:w w:val="100"/>
        <w:sz w:val="22"/>
        <w:szCs w:val="22"/>
        <w:lang w:val="pt-BR" w:eastAsia="pt-BR" w:bidi="pt-BR"/>
      </w:rPr>
    </w:lvl>
    <w:lvl w:ilvl="1" w:tplc="2C5E6E4E">
      <w:numFmt w:val="bullet"/>
      <w:lvlText w:val="•"/>
      <w:lvlJc w:val="left"/>
      <w:pPr>
        <w:ind w:left="2280" w:hanging="360"/>
      </w:pPr>
      <w:rPr>
        <w:rFonts w:hint="default"/>
        <w:lang w:val="pt-BR" w:eastAsia="pt-BR" w:bidi="pt-BR"/>
      </w:rPr>
    </w:lvl>
    <w:lvl w:ilvl="2" w:tplc="4706055A">
      <w:numFmt w:val="bullet"/>
      <w:lvlText w:val="•"/>
      <w:lvlJc w:val="left"/>
      <w:pPr>
        <w:ind w:left="3141" w:hanging="360"/>
      </w:pPr>
      <w:rPr>
        <w:rFonts w:hint="default"/>
        <w:lang w:val="pt-BR" w:eastAsia="pt-BR" w:bidi="pt-BR"/>
      </w:rPr>
    </w:lvl>
    <w:lvl w:ilvl="3" w:tplc="9B5EE62A">
      <w:numFmt w:val="bullet"/>
      <w:lvlText w:val="•"/>
      <w:lvlJc w:val="left"/>
      <w:pPr>
        <w:ind w:left="4001" w:hanging="360"/>
      </w:pPr>
      <w:rPr>
        <w:rFonts w:hint="default"/>
        <w:lang w:val="pt-BR" w:eastAsia="pt-BR" w:bidi="pt-BR"/>
      </w:rPr>
    </w:lvl>
    <w:lvl w:ilvl="4" w:tplc="807EC506">
      <w:numFmt w:val="bullet"/>
      <w:lvlText w:val="•"/>
      <w:lvlJc w:val="left"/>
      <w:pPr>
        <w:ind w:left="4862" w:hanging="360"/>
      </w:pPr>
      <w:rPr>
        <w:rFonts w:hint="default"/>
        <w:lang w:val="pt-BR" w:eastAsia="pt-BR" w:bidi="pt-BR"/>
      </w:rPr>
    </w:lvl>
    <w:lvl w:ilvl="5" w:tplc="30687FDC">
      <w:numFmt w:val="bullet"/>
      <w:lvlText w:val="•"/>
      <w:lvlJc w:val="left"/>
      <w:pPr>
        <w:ind w:left="5723" w:hanging="360"/>
      </w:pPr>
      <w:rPr>
        <w:rFonts w:hint="default"/>
        <w:lang w:val="pt-BR" w:eastAsia="pt-BR" w:bidi="pt-BR"/>
      </w:rPr>
    </w:lvl>
    <w:lvl w:ilvl="6" w:tplc="B8D6644A">
      <w:numFmt w:val="bullet"/>
      <w:lvlText w:val="•"/>
      <w:lvlJc w:val="left"/>
      <w:pPr>
        <w:ind w:left="6583" w:hanging="360"/>
      </w:pPr>
      <w:rPr>
        <w:rFonts w:hint="default"/>
        <w:lang w:val="pt-BR" w:eastAsia="pt-BR" w:bidi="pt-BR"/>
      </w:rPr>
    </w:lvl>
    <w:lvl w:ilvl="7" w:tplc="FAEA841C">
      <w:numFmt w:val="bullet"/>
      <w:lvlText w:val="•"/>
      <w:lvlJc w:val="left"/>
      <w:pPr>
        <w:ind w:left="7444" w:hanging="360"/>
      </w:pPr>
      <w:rPr>
        <w:rFonts w:hint="default"/>
        <w:lang w:val="pt-BR" w:eastAsia="pt-BR" w:bidi="pt-BR"/>
      </w:rPr>
    </w:lvl>
    <w:lvl w:ilvl="8" w:tplc="B46401C2">
      <w:numFmt w:val="bullet"/>
      <w:lvlText w:val="•"/>
      <w:lvlJc w:val="left"/>
      <w:pPr>
        <w:ind w:left="8305" w:hanging="360"/>
      </w:pPr>
      <w:rPr>
        <w:rFonts w:hint="default"/>
        <w:lang w:val="pt-BR" w:eastAsia="pt-BR" w:bidi="pt-BR"/>
      </w:rPr>
    </w:lvl>
  </w:abstractNum>
  <w:abstractNum w:abstractNumId="6">
    <w:nsid w:val="221F316D"/>
    <w:multiLevelType w:val="hybridMultilevel"/>
    <w:tmpl w:val="D764BCCE"/>
    <w:lvl w:ilvl="0" w:tplc="A0320FC4">
      <w:numFmt w:val="bullet"/>
      <w:lvlText w:val=""/>
      <w:lvlJc w:val="left"/>
      <w:pPr>
        <w:ind w:left="1410" w:hanging="360"/>
      </w:pPr>
      <w:rPr>
        <w:rFonts w:ascii="Symbol" w:eastAsia="Symbol" w:hAnsi="Symbol" w:cs="Symbol" w:hint="default"/>
        <w:w w:val="100"/>
        <w:sz w:val="22"/>
        <w:szCs w:val="22"/>
        <w:lang w:val="pt-BR" w:eastAsia="pt-BR" w:bidi="pt-BR"/>
      </w:rPr>
    </w:lvl>
    <w:lvl w:ilvl="1" w:tplc="263E9270">
      <w:numFmt w:val="bullet"/>
      <w:lvlText w:val="•"/>
      <w:lvlJc w:val="left"/>
      <w:pPr>
        <w:ind w:left="2280" w:hanging="360"/>
      </w:pPr>
      <w:rPr>
        <w:rFonts w:hint="default"/>
        <w:lang w:val="pt-BR" w:eastAsia="pt-BR" w:bidi="pt-BR"/>
      </w:rPr>
    </w:lvl>
    <w:lvl w:ilvl="2" w:tplc="6E4E07C6">
      <w:numFmt w:val="bullet"/>
      <w:lvlText w:val="•"/>
      <w:lvlJc w:val="left"/>
      <w:pPr>
        <w:ind w:left="3141" w:hanging="360"/>
      </w:pPr>
      <w:rPr>
        <w:rFonts w:hint="default"/>
        <w:lang w:val="pt-BR" w:eastAsia="pt-BR" w:bidi="pt-BR"/>
      </w:rPr>
    </w:lvl>
    <w:lvl w:ilvl="3" w:tplc="713C913C">
      <w:numFmt w:val="bullet"/>
      <w:lvlText w:val="•"/>
      <w:lvlJc w:val="left"/>
      <w:pPr>
        <w:ind w:left="4001" w:hanging="360"/>
      </w:pPr>
      <w:rPr>
        <w:rFonts w:hint="default"/>
        <w:lang w:val="pt-BR" w:eastAsia="pt-BR" w:bidi="pt-BR"/>
      </w:rPr>
    </w:lvl>
    <w:lvl w:ilvl="4" w:tplc="2B52643A">
      <w:numFmt w:val="bullet"/>
      <w:lvlText w:val="•"/>
      <w:lvlJc w:val="left"/>
      <w:pPr>
        <w:ind w:left="4862" w:hanging="360"/>
      </w:pPr>
      <w:rPr>
        <w:rFonts w:hint="default"/>
        <w:lang w:val="pt-BR" w:eastAsia="pt-BR" w:bidi="pt-BR"/>
      </w:rPr>
    </w:lvl>
    <w:lvl w:ilvl="5" w:tplc="72886402">
      <w:numFmt w:val="bullet"/>
      <w:lvlText w:val="•"/>
      <w:lvlJc w:val="left"/>
      <w:pPr>
        <w:ind w:left="5723" w:hanging="360"/>
      </w:pPr>
      <w:rPr>
        <w:rFonts w:hint="default"/>
        <w:lang w:val="pt-BR" w:eastAsia="pt-BR" w:bidi="pt-BR"/>
      </w:rPr>
    </w:lvl>
    <w:lvl w:ilvl="6" w:tplc="36469D9C">
      <w:numFmt w:val="bullet"/>
      <w:lvlText w:val="•"/>
      <w:lvlJc w:val="left"/>
      <w:pPr>
        <w:ind w:left="6583" w:hanging="360"/>
      </w:pPr>
      <w:rPr>
        <w:rFonts w:hint="default"/>
        <w:lang w:val="pt-BR" w:eastAsia="pt-BR" w:bidi="pt-BR"/>
      </w:rPr>
    </w:lvl>
    <w:lvl w:ilvl="7" w:tplc="0C74F81E">
      <w:numFmt w:val="bullet"/>
      <w:lvlText w:val="•"/>
      <w:lvlJc w:val="left"/>
      <w:pPr>
        <w:ind w:left="7444" w:hanging="360"/>
      </w:pPr>
      <w:rPr>
        <w:rFonts w:hint="default"/>
        <w:lang w:val="pt-BR" w:eastAsia="pt-BR" w:bidi="pt-BR"/>
      </w:rPr>
    </w:lvl>
    <w:lvl w:ilvl="8" w:tplc="62F6D568">
      <w:numFmt w:val="bullet"/>
      <w:lvlText w:val="•"/>
      <w:lvlJc w:val="left"/>
      <w:pPr>
        <w:ind w:left="8305" w:hanging="360"/>
      </w:pPr>
      <w:rPr>
        <w:rFonts w:hint="default"/>
        <w:lang w:val="pt-BR" w:eastAsia="pt-BR" w:bidi="pt-BR"/>
      </w:rPr>
    </w:lvl>
  </w:abstractNum>
  <w:abstractNum w:abstractNumId="7">
    <w:nsid w:val="25D0578E"/>
    <w:multiLevelType w:val="hybridMultilevel"/>
    <w:tmpl w:val="6EB0C9A0"/>
    <w:lvl w:ilvl="0" w:tplc="7FEAB00A">
      <w:numFmt w:val="bullet"/>
      <w:lvlText w:val=""/>
      <w:lvlJc w:val="left"/>
      <w:pPr>
        <w:ind w:left="1266" w:hanging="360"/>
      </w:pPr>
      <w:rPr>
        <w:rFonts w:ascii="Wingdings" w:eastAsia="Wingdings" w:hAnsi="Wingdings" w:cs="Wingdings" w:hint="default"/>
        <w:w w:val="100"/>
        <w:sz w:val="24"/>
        <w:szCs w:val="24"/>
        <w:lang w:val="pt-BR" w:eastAsia="pt-BR" w:bidi="pt-BR"/>
      </w:rPr>
    </w:lvl>
    <w:lvl w:ilvl="1" w:tplc="FDEA7C72">
      <w:numFmt w:val="bullet"/>
      <w:lvlText w:val="•"/>
      <w:lvlJc w:val="left"/>
      <w:pPr>
        <w:ind w:left="2136" w:hanging="360"/>
      </w:pPr>
      <w:rPr>
        <w:rFonts w:hint="default"/>
        <w:lang w:val="pt-BR" w:eastAsia="pt-BR" w:bidi="pt-BR"/>
      </w:rPr>
    </w:lvl>
    <w:lvl w:ilvl="2" w:tplc="A1466A58">
      <w:numFmt w:val="bullet"/>
      <w:lvlText w:val="•"/>
      <w:lvlJc w:val="left"/>
      <w:pPr>
        <w:ind w:left="3013" w:hanging="360"/>
      </w:pPr>
      <w:rPr>
        <w:rFonts w:hint="default"/>
        <w:lang w:val="pt-BR" w:eastAsia="pt-BR" w:bidi="pt-BR"/>
      </w:rPr>
    </w:lvl>
    <w:lvl w:ilvl="3" w:tplc="436614E8">
      <w:numFmt w:val="bullet"/>
      <w:lvlText w:val="•"/>
      <w:lvlJc w:val="left"/>
      <w:pPr>
        <w:ind w:left="3889" w:hanging="360"/>
      </w:pPr>
      <w:rPr>
        <w:rFonts w:hint="default"/>
        <w:lang w:val="pt-BR" w:eastAsia="pt-BR" w:bidi="pt-BR"/>
      </w:rPr>
    </w:lvl>
    <w:lvl w:ilvl="4" w:tplc="9028CDCE">
      <w:numFmt w:val="bullet"/>
      <w:lvlText w:val="•"/>
      <w:lvlJc w:val="left"/>
      <w:pPr>
        <w:ind w:left="4766" w:hanging="360"/>
      </w:pPr>
      <w:rPr>
        <w:rFonts w:hint="default"/>
        <w:lang w:val="pt-BR" w:eastAsia="pt-BR" w:bidi="pt-BR"/>
      </w:rPr>
    </w:lvl>
    <w:lvl w:ilvl="5" w:tplc="FEFE012C">
      <w:numFmt w:val="bullet"/>
      <w:lvlText w:val="•"/>
      <w:lvlJc w:val="left"/>
      <w:pPr>
        <w:ind w:left="5643" w:hanging="360"/>
      </w:pPr>
      <w:rPr>
        <w:rFonts w:hint="default"/>
        <w:lang w:val="pt-BR" w:eastAsia="pt-BR" w:bidi="pt-BR"/>
      </w:rPr>
    </w:lvl>
    <w:lvl w:ilvl="6" w:tplc="467C9862">
      <w:numFmt w:val="bullet"/>
      <w:lvlText w:val="•"/>
      <w:lvlJc w:val="left"/>
      <w:pPr>
        <w:ind w:left="6519" w:hanging="360"/>
      </w:pPr>
      <w:rPr>
        <w:rFonts w:hint="default"/>
        <w:lang w:val="pt-BR" w:eastAsia="pt-BR" w:bidi="pt-BR"/>
      </w:rPr>
    </w:lvl>
    <w:lvl w:ilvl="7" w:tplc="897A8E40">
      <w:numFmt w:val="bullet"/>
      <w:lvlText w:val="•"/>
      <w:lvlJc w:val="left"/>
      <w:pPr>
        <w:ind w:left="7396" w:hanging="360"/>
      </w:pPr>
      <w:rPr>
        <w:rFonts w:hint="default"/>
        <w:lang w:val="pt-BR" w:eastAsia="pt-BR" w:bidi="pt-BR"/>
      </w:rPr>
    </w:lvl>
    <w:lvl w:ilvl="8" w:tplc="A760AD6A">
      <w:numFmt w:val="bullet"/>
      <w:lvlText w:val="•"/>
      <w:lvlJc w:val="left"/>
      <w:pPr>
        <w:ind w:left="8273" w:hanging="360"/>
      </w:pPr>
      <w:rPr>
        <w:rFonts w:hint="default"/>
        <w:lang w:val="pt-BR" w:eastAsia="pt-BR" w:bidi="pt-BR"/>
      </w:rPr>
    </w:lvl>
  </w:abstractNum>
  <w:abstractNum w:abstractNumId="8">
    <w:nsid w:val="3B38156A"/>
    <w:multiLevelType w:val="hybridMultilevel"/>
    <w:tmpl w:val="4FAE2A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6B30F22"/>
    <w:multiLevelType w:val="hybridMultilevel"/>
    <w:tmpl w:val="98963752"/>
    <w:lvl w:ilvl="0" w:tplc="AFE2DC34">
      <w:start w:val="1"/>
      <w:numFmt w:val="decimal"/>
      <w:lvlText w:val="%1."/>
      <w:lvlJc w:val="left"/>
      <w:pPr>
        <w:ind w:left="858" w:hanging="461"/>
      </w:pPr>
      <w:rPr>
        <w:rFonts w:ascii="Arial" w:eastAsia="Arial" w:hAnsi="Arial" w:cs="Arial" w:hint="default"/>
        <w:b/>
        <w:bCs/>
        <w:w w:val="99"/>
        <w:sz w:val="18"/>
        <w:szCs w:val="18"/>
        <w:lang w:val="pt-BR" w:eastAsia="pt-BR" w:bidi="pt-BR"/>
      </w:rPr>
    </w:lvl>
    <w:lvl w:ilvl="1" w:tplc="4C7242AE">
      <w:numFmt w:val="none"/>
      <w:lvlText w:val=""/>
      <w:lvlJc w:val="left"/>
      <w:pPr>
        <w:tabs>
          <w:tab w:val="num" w:pos="360"/>
        </w:tabs>
      </w:pPr>
    </w:lvl>
    <w:lvl w:ilvl="2" w:tplc="5E4868C0">
      <w:numFmt w:val="bullet"/>
      <w:lvlText w:val="•"/>
      <w:lvlJc w:val="left"/>
      <w:pPr>
        <w:ind w:left="2269" w:hanging="699"/>
      </w:pPr>
      <w:rPr>
        <w:rFonts w:hint="default"/>
        <w:lang w:val="pt-BR" w:eastAsia="pt-BR" w:bidi="pt-BR"/>
      </w:rPr>
    </w:lvl>
    <w:lvl w:ilvl="3" w:tplc="18B68186">
      <w:numFmt w:val="bullet"/>
      <w:lvlText w:val="•"/>
      <w:lvlJc w:val="left"/>
      <w:pPr>
        <w:ind w:left="3239" w:hanging="699"/>
      </w:pPr>
      <w:rPr>
        <w:rFonts w:hint="default"/>
        <w:lang w:val="pt-BR" w:eastAsia="pt-BR" w:bidi="pt-BR"/>
      </w:rPr>
    </w:lvl>
    <w:lvl w:ilvl="4" w:tplc="738C52DA">
      <w:numFmt w:val="bullet"/>
      <w:lvlText w:val="•"/>
      <w:lvlJc w:val="left"/>
      <w:pPr>
        <w:ind w:left="4208" w:hanging="699"/>
      </w:pPr>
      <w:rPr>
        <w:rFonts w:hint="default"/>
        <w:lang w:val="pt-BR" w:eastAsia="pt-BR" w:bidi="pt-BR"/>
      </w:rPr>
    </w:lvl>
    <w:lvl w:ilvl="5" w:tplc="D0EED344">
      <w:numFmt w:val="bullet"/>
      <w:lvlText w:val="•"/>
      <w:lvlJc w:val="left"/>
      <w:pPr>
        <w:ind w:left="5178" w:hanging="699"/>
      </w:pPr>
      <w:rPr>
        <w:rFonts w:hint="default"/>
        <w:lang w:val="pt-BR" w:eastAsia="pt-BR" w:bidi="pt-BR"/>
      </w:rPr>
    </w:lvl>
    <w:lvl w:ilvl="6" w:tplc="8C3A1344">
      <w:numFmt w:val="bullet"/>
      <w:lvlText w:val="•"/>
      <w:lvlJc w:val="left"/>
      <w:pPr>
        <w:ind w:left="6148" w:hanging="699"/>
      </w:pPr>
      <w:rPr>
        <w:rFonts w:hint="default"/>
        <w:lang w:val="pt-BR" w:eastAsia="pt-BR" w:bidi="pt-BR"/>
      </w:rPr>
    </w:lvl>
    <w:lvl w:ilvl="7" w:tplc="914CB538">
      <w:numFmt w:val="bullet"/>
      <w:lvlText w:val="•"/>
      <w:lvlJc w:val="left"/>
      <w:pPr>
        <w:ind w:left="7117" w:hanging="699"/>
      </w:pPr>
      <w:rPr>
        <w:rFonts w:hint="default"/>
        <w:lang w:val="pt-BR" w:eastAsia="pt-BR" w:bidi="pt-BR"/>
      </w:rPr>
    </w:lvl>
    <w:lvl w:ilvl="8" w:tplc="B2005042">
      <w:numFmt w:val="bullet"/>
      <w:lvlText w:val="•"/>
      <w:lvlJc w:val="left"/>
      <w:pPr>
        <w:ind w:left="8087" w:hanging="699"/>
      </w:pPr>
      <w:rPr>
        <w:rFonts w:hint="default"/>
        <w:lang w:val="pt-BR" w:eastAsia="pt-BR" w:bidi="pt-BR"/>
      </w:rPr>
    </w:lvl>
  </w:abstractNum>
  <w:abstractNum w:abstractNumId="10">
    <w:nsid w:val="49BF77DD"/>
    <w:multiLevelType w:val="hybridMultilevel"/>
    <w:tmpl w:val="3BA44B66"/>
    <w:lvl w:ilvl="0" w:tplc="1DD28244">
      <w:numFmt w:val="bullet"/>
      <w:lvlText w:val=""/>
      <w:lvlJc w:val="left"/>
      <w:pPr>
        <w:ind w:left="1266" w:hanging="360"/>
      </w:pPr>
      <w:rPr>
        <w:rFonts w:ascii="Wingdings" w:eastAsia="Wingdings" w:hAnsi="Wingdings" w:cs="Wingdings" w:hint="default"/>
        <w:w w:val="100"/>
        <w:sz w:val="24"/>
        <w:szCs w:val="24"/>
        <w:lang w:val="pt-BR" w:eastAsia="pt-BR" w:bidi="pt-BR"/>
      </w:rPr>
    </w:lvl>
    <w:lvl w:ilvl="1" w:tplc="D9A2A9D0">
      <w:numFmt w:val="bullet"/>
      <w:lvlText w:val=""/>
      <w:lvlJc w:val="left"/>
      <w:pPr>
        <w:ind w:left="1410" w:hanging="360"/>
      </w:pPr>
      <w:rPr>
        <w:rFonts w:ascii="Symbol" w:eastAsia="Symbol" w:hAnsi="Symbol" w:cs="Symbol" w:hint="default"/>
        <w:w w:val="100"/>
        <w:sz w:val="22"/>
        <w:szCs w:val="22"/>
        <w:lang w:val="pt-BR" w:eastAsia="pt-BR" w:bidi="pt-BR"/>
      </w:rPr>
    </w:lvl>
    <w:lvl w:ilvl="2" w:tplc="1CB23F70">
      <w:numFmt w:val="bullet"/>
      <w:lvlText w:val="•"/>
      <w:lvlJc w:val="left"/>
      <w:pPr>
        <w:ind w:left="2376" w:hanging="360"/>
      </w:pPr>
      <w:rPr>
        <w:rFonts w:hint="default"/>
        <w:lang w:val="pt-BR" w:eastAsia="pt-BR" w:bidi="pt-BR"/>
      </w:rPr>
    </w:lvl>
    <w:lvl w:ilvl="3" w:tplc="23920C12">
      <w:numFmt w:val="bullet"/>
      <w:lvlText w:val="•"/>
      <w:lvlJc w:val="left"/>
      <w:pPr>
        <w:ind w:left="3332" w:hanging="360"/>
      </w:pPr>
      <w:rPr>
        <w:rFonts w:hint="default"/>
        <w:lang w:val="pt-BR" w:eastAsia="pt-BR" w:bidi="pt-BR"/>
      </w:rPr>
    </w:lvl>
    <w:lvl w:ilvl="4" w:tplc="4B7A001A">
      <w:numFmt w:val="bullet"/>
      <w:lvlText w:val="•"/>
      <w:lvlJc w:val="left"/>
      <w:pPr>
        <w:ind w:left="4288" w:hanging="360"/>
      </w:pPr>
      <w:rPr>
        <w:rFonts w:hint="default"/>
        <w:lang w:val="pt-BR" w:eastAsia="pt-BR" w:bidi="pt-BR"/>
      </w:rPr>
    </w:lvl>
    <w:lvl w:ilvl="5" w:tplc="37B2161E">
      <w:numFmt w:val="bullet"/>
      <w:lvlText w:val="•"/>
      <w:lvlJc w:val="left"/>
      <w:pPr>
        <w:ind w:left="5245" w:hanging="360"/>
      </w:pPr>
      <w:rPr>
        <w:rFonts w:hint="default"/>
        <w:lang w:val="pt-BR" w:eastAsia="pt-BR" w:bidi="pt-BR"/>
      </w:rPr>
    </w:lvl>
    <w:lvl w:ilvl="6" w:tplc="F2FA09D2">
      <w:numFmt w:val="bullet"/>
      <w:lvlText w:val="•"/>
      <w:lvlJc w:val="left"/>
      <w:pPr>
        <w:ind w:left="6201" w:hanging="360"/>
      </w:pPr>
      <w:rPr>
        <w:rFonts w:hint="default"/>
        <w:lang w:val="pt-BR" w:eastAsia="pt-BR" w:bidi="pt-BR"/>
      </w:rPr>
    </w:lvl>
    <w:lvl w:ilvl="7" w:tplc="FB405094">
      <w:numFmt w:val="bullet"/>
      <w:lvlText w:val="•"/>
      <w:lvlJc w:val="left"/>
      <w:pPr>
        <w:ind w:left="7157" w:hanging="360"/>
      </w:pPr>
      <w:rPr>
        <w:rFonts w:hint="default"/>
        <w:lang w:val="pt-BR" w:eastAsia="pt-BR" w:bidi="pt-BR"/>
      </w:rPr>
    </w:lvl>
    <w:lvl w:ilvl="8" w:tplc="900204AE">
      <w:numFmt w:val="bullet"/>
      <w:lvlText w:val="•"/>
      <w:lvlJc w:val="left"/>
      <w:pPr>
        <w:ind w:left="8113" w:hanging="360"/>
      </w:pPr>
      <w:rPr>
        <w:rFonts w:hint="default"/>
        <w:lang w:val="pt-BR" w:eastAsia="pt-BR" w:bidi="pt-BR"/>
      </w:rPr>
    </w:lvl>
  </w:abstractNum>
  <w:abstractNum w:abstractNumId="11">
    <w:nsid w:val="4B4D1426"/>
    <w:multiLevelType w:val="hybridMultilevel"/>
    <w:tmpl w:val="49BC4834"/>
    <w:lvl w:ilvl="0" w:tplc="7B9E0172">
      <w:start w:val="14"/>
      <w:numFmt w:val="decimal"/>
      <w:lvlText w:val="%1"/>
      <w:lvlJc w:val="left"/>
      <w:pPr>
        <w:ind w:left="1614" w:hanging="708"/>
      </w:pPr>
      <w:rPr>
        <w:rFonts w:hint="default"/>
        <w:lang w:val="pt-BR" w:eastAsia="pt-BR" w:bidi="pt-BR"/>
      </w:rPr>
    </w:lvl>
    <w:lvl w:ilvl="1" w:tplc="B162705E">
      <w:numFmt w:val="none"/>
      <w:lvlText w:val=""/>
      <w:lvlJc w:val="left"/>
      <w:pPr>
        <w:tabs>
          <w:tab w:val="num" w:pos="360"/>
        </w:tabs>
      </w:pPr>
    </w:lvl>
    <w:lvl w:ilvl="2" w:tplc="505401D8">
      <w:numFmt w:val="bullet"/>
      <w:lvlText w:val=""/>
      <w:lvlJc w:val="left"/>
      <w:pPr>
        <w:ind w:left="1410" w:hanging="360"/>
      </w:pPr>
      <w:rPr>
        <w:rFonts w:ascii="Symbol" w:eastAsia="Symbol" w:hAnsi="Symbol" w:cs="Symbol" w:hint="default"/>
        <w:w w:val="100"/>
        <w:sz w:val="22"/>
        <w:szCs w:val="22"/>
        <w:lang w:val="pt-BR" w:eastAsia="pt-BR" w:bidi="pt-BR"/>
      </w:rPr>
    </w:lvl>
    <w:lvl w:ilvl="3" w:tplc="FA4CC5C2">
      <w:numFmt w:val="bullet"/>
      <w:lvlText w:val="•"/>
      <w:lvlJc w:val="left"/>
      <w:pPr>
        <w:ind w:left="3488" w:hanging="360"/>
      </w:pPr>
      <w:rPr>
        <w:rFonts w:hint="default"/>
        <w:lang w:val="pt-BR" w:eastAsia="pt-BR" w:bidi="pt-BR"/>
      </w:rPr>
    </w:lvl>
    <w:lvl w:ilvl="4" w:tplc="1EA8552C">
      <w:numFmt w:val="bullet"/>
      <w:lvlText w:val="•"/>
      <w:lvlJc w:val="left"/>
      <w:pPr>
        <w:ind w:left="4422" w:hanging="360"/>
      </w:pPr>
      <w:rPr>
        <w:rFonts w:hint="default"/>
        <w:lang w:val="pt-BR" w:eastAsia="pt-BR" w:bidi="pt-BR"/>
      </w:rPr>
    </w:lvl>
    <w:lvl w:ilvl="5" w:tplc="EFA08B90">
      <w:numFmt w:val="bullet"/>
      <w:lvlText w:val="•"/>
      <w:lvlJc w:val="left"/>
      <w:pPr>
        <w:ind w:left="5356" w:hanging="360"/>
      </w:pPr>
      <w:rPr>
        <w:rFonts w:hint="default"/>
        <w:lang w:val="pt-BR" w:eastAsia="pt-BR" w:bidi="pt-BR"/>
      </w:rPr>
    </w:lvl>
    <w:lvl w:ilvl="6" w:tplc="7754700C">
      <w:numFmt w:val="bullet"/>
      <w:lvlText w:val="•"/>
      <w:lvlJc w:val="left"/>
      <w:pPr>
        <w:ind w:left="6290" w:hanging="360"/>
      </w:pPr>
      <w:rPr>
        <w:rFonts w:hint="default"/>
        <w:lang w:val="pt-BR" w:eastAsia="pt-BR" w:bidi="pt-BR"/>
      </w:rPr>
    </w:lvl>
    <w:lvl w:ilvl="7" w:tplc="DFA6A6B4">
      <w:numFmt w:val="bullet"/>
      <w:lvlText w:val="•"/>
      <w:lvlJc w:val="left"/>
      <w:pPr>
        <w:ind w:left="7224" w:hanging="360"/>
      </w:pPr>
      <w:rPr>
        <w:rFonts w:hint="default"/>
        <w:lang w:val="pt-BR" w:eastAsia="pt-BR" w:bidi="pt-BR"/>
      </w:rPr>
    </w:lvl>
    <w:lvl w:ilvl="8" w:tplc="CC4E44B0">
      <w:numFmt w:val="bullet"/>
      <w:lvlText w:val="•"/>
      <w:lvlJc w:val="left"/>
      <w:pPr>
        <w:ind w:left="8158" w:hanging="360"/>
      </w:pPr>
      <w:rPr>
        <w:rFonts w:hint="default"/>
        <w:lang w:val="pt-BR" w:eastAsia="pt-BR" w:bidi="pt-BR"/>
      </w:rPr>
    </w:lvl>
  </w:abstractNum>
  <w:abstractNum w:abstractNumId="12">
    <w:nsid w:val="4BAF3444"/>
    <w:multiLevelType w:val="hybridMultilevel"/>
    <w:tmpl w:val="B97C76D0"/>
    <w:lvl w:ilvl="0" w:tplc="984CFFD2">
      <w:start w:val="1"/>
      <w:numFmt w:val="decimal"/>
      <w:lvlText w:val="%1."/>
      <w:lvlJc w:val="left"/>
      <w:pPr>
        <w:ind w:left="1410" w:hanging="360"/>
      </w:pPr>
      <w:rPr>
        <w:rFonts w:ascii="Arial" w:eastAsia="Arial" w:hAnsi="Arial" w:cs="Arial" w:hint="default"/>
        <w:spacing w:val="-1"/>
        <w:w w:val="100"/>
        <w:sz w:val="22"/>
        <w:szCs w:val="22"/>
        <w:lang w:val="pt-BR" w:eastAsia="pt-BR" w:bidi="pt-BR"/>
      </w:rPr>
    </w:lvl>
    <w:lvl w:ilvl="1" w:tplc="BD749FCA">
      <w:numFmt w:val="bullet"/>
      <w:lvlText w:val="•"/>
      <w:lvlJc w:val="left"/>
      <w:pPr>
        <w:ind w:left="2280" w:hanging="360"/>
      </w:pPr>
      <w:rPr>
        <w:rFonts w:hint="default"/>
        <w:lang w:val="pt-BR" w:eastAsia="pt-BR" w:bidi="pt-BR"/>
      </w:rPr>
    </w:lvl>
    <w:lvl w:ilvl="2" w:tplc="B302FC9A">
      <w:numFmt w:val="bullet"/>
      <w:lvlText w:val="•"/>
      <w:lvlJc w:val="left"/>
      <w:pPr>
        <w:ind w:left="3141" w:hanging="360"/>
      </w:pPr>
      <w:rPr>
        <w:rFonts w:hint="default"/>
        <w:lang w:val="pt-BR" w:eastAsia="pt-BR" w:bidi="pt-BR"/>
      </w:rPr>
    </w:lvl>
    <w:lvl w:ilvl="3" w:tplc="6A8CF9EC">
      <w:numFmt w:val="bullet"/>
      <w:lvlText w:val="•"/>
      <w:lvlJc w:val="left"/>
      <w:pPr>
        <w:ind w:left="4001" w:hanging="360"/>
      </w:pPr>
      <w:rPr>
        <w:rFonts w:hint="default"/>
        <w:lang w:val="pt-BR" w:eastAsia="pt-BR" w:bidi="pt-BR"/>
      </w:rPr>
    </w:lvl>
    <w:lvl w:ilvl="4" w:tplc="62C8322A">
      <w:numFmt w:val="bullet"/>
      <w:lvlText w:val="•"/>
      <w:lvlJc w:val="left"/>
      <w:pPr>
        <w:ind w:left="4862" w:hanging="360"/>
      </w:pPr>
      <w:rPr>
        <w:rFonts w:hint="default"/>
        <w:lang w:val="pt-BR" w:eastAsia="pt-BR" w:bidi="pt-BR"/>
      </w:rPr>
    </w:lvl>
    <w:lvl w:ilvl="5" w:tplc="D06C4D94">
      <w:numFmt w:val="bullet"/>
      <w:lvlText w:val="•"/>
      <w:lvlJc w:val="left"/>
      <w:pPr>
        <w:ind w:left="5723" w:hanging="360"/>
      </w:pPr>
      <w:rPr>
        <w:rFonts w:hint="default"/>
        <w:lang w:val="pt-BR" w:eastAsia="pt-BR" w:bidi="pt-BR"/>
      </w:rPr>
    </w:lvl>
    <w:lvl w:ilvl="6" w:tplc="8D461EEA">
      <w:numFmt w:val="bullet"/>
      <w:lvlText w:val="•"/>
      <w:lvlJc w:val="left"/>
      <w:pPr>
        <w:ind w:left="6583" w:hanging="360"/>
      </w:pPr>
      <w:rPr>
        <w:rFonts w:hint="default"/>
        <w:lang w:val="pt-BR" w:eastAsia="pt-BR" w:bidi="pt-BR"/>
      </w:rPr>
    </w:lvl>
    <w:lvl w:ilvl="7" w:tplc="8088544C">
      <w:numFmt w:val="bullet"/>
      <w:lvlText w:val="•"/>
      <w:lvlJc w:val="left"/>
      <w:pPr>
        <w:ind w:left="7444" w:hanging="360"/>
      </w:pPr>
      <w:rPr>
        <w:rFonts w:hint="default"/>
        <w:lang w:val="pt-BR" w:eastAsia="pt-BR" w:bidi="pt-BR"/>
      </w:rPr>
    </w:lvl>
    <w:lvl w:ilvl="8" w:tplc="52D2D454">
      <w:numFmt w:val="bullet"/>
      <w:lvlText w:val="•"/>
      <w:lvlJc w:val="left"/>
      <w:pPr>
        <w:ind w:left="8305" w:hanging="360"/>
      </w:pPr>
      <w:rPr>
        <w:rFonts w:hint="default"/>
        <w:lang w:val="pt-BR" w:eastAsia="pt-BR" w:bidi="pt-BR"/>
      </w:rPr>
    </w:lvl>
  </w:abstractNum>
  <w:abstractNum w:abstractNumId="13">
    <w:nsid w:val="4DB86294"/>
    <w:multiLevelType w:val="hybridMultilevel"/>
    <w:tmpl w:val="2E3E8F96"/>
    <w:lvl w:ilvl="0" w:tplc="E7426958">
      <w:numFmt w:val="bullet"/>
      <w:lvlText w:val=""/>
      <w:lvlJc w:val="left"/>
      <w:pPr>
        <w:ind w:left="556" w:hanging="358"/>
      </w:pPr>
      <w:rPr>
        <w:rFonts w:ascii="Wingdings" w:eastAsia="Wingdings" w:hAnsi="Wingdings" w:cs="Wingdings" w:hint="default"/>
        <w:w w:val="100"/>
        <w:sz w:val="22"/>
        <w:szCs w:val="22"/>
        <w:lang w:val="pt-BR" w:eastAsia="pt-BR" w:bidi="pt-BR"/>
      </w:rPr>
    </w:lvl>
    <w:lvl w:ilvl="1" w:tplc="C582C886">
      <w:numFmt w:val="bullet"/>
      <w:lvlText w:val="•"/>
      <w:lvlJc w:val="left"/>
      <w:pPr>
        <w:ind w:left="1506" w:hanging="358"/>
      </w:pPr>
      <w:rPr>
        <w:rFonts w:hint="default"/>
        <w:lang w:val="pt-BR" w:eastAsia="pt-BR" w:bidi="pt-BR"/>
      </w:rPr>
    </w:lvl>
    <w:lvl w:ilvl="2" w:tplc="4AEE027E">
      <w:numFmt w:val="bullet"/>
      <w:lvlText w:val="•"/>
      <w:lvlJc w:val="left"/>
      <w:pPr>
        <w:ind w:left="2453" w:hanging="358"/>
      </w:pPr>
      <w:rPr>
        <w:rFonts w:hint="default"/>
        <w:lang w:val="pt-BR" w:eastAsia="pt-BR" w:bidi="pt-BR"/>
      </w:rPr>
    </w:lvl>
    <w:lvl w:ilvl="3" w:tplc="F9BAEC38">
      <w:numFmt w:val="bullet"/>
      <w:lvlText w:val="•"/>
      <w:lvlJc w:val="left"/>
      <w:pPr>
        <w:ind w:left="3399" w:hanging="358"/>
      </w:pPr>
      <w:rPr>
        <w:rFonts w:hint="default"/>
        <w:lang w:val="pt-BR" w:eastAsia="pt-BR" w:bidi="pt-BR"/>
      </w:rPr>
    </w:lvl>
    <w:lvl w:ilvl="4" w:tplc="D270A614">
      <w:numFmt w:val="bullet"/>
      <w:lvlText w:val="•"/>
      <w:lvlJc w:val="left"/>
      <w:pPr>
        <w:ind w:left="4346" w:hanging="358"/>
      </w:pPr>
      <w:rPr>
        <w:rFonts w:hint="default"/>
        <w:lang w:val="pt-BR" w:eastAsia="pt-BR" w:bidi="pt-BR"/>
      </w:rPr>
    </w:lvl>
    <w:lvl w:ilvl="5" w:tplc="E2B4D808">
      <w:numFmt w:val="bullet"/>
      <w:lvlText w:val="•"/>
      <w:lvlJc w:val="left"/>
      <w:pPr>
        <w:ind w:left="5293" w:hanging="358"/>
      </w:pPr>
      <w:rPr>
        <w:rFonts w:hint="default"/>
        <w:lang w:val="pt-BR" w:eastAsia="pt-BR" w:bidi="pt-BR"/>
      </w:rPr>
    </w:lvl>
    <w:lvl w:ilvl="6" w:tplc="3DDEEFAA">
      <w:numFmt w:val="bullet"/>
      <w:lvlText w:val="•"/>
      <w:lvlJc w:val="left"/>
      <w:pPr>
        <w:ind w:left="6239" w:hanging="358"/>
      </w:pPr>
      <w:rPr>
        <w:rFonts w:hint="default"/>
        <w:lang w:val="pt-BR" w:eastAsia="pt-BR" w:bidi="pt-BR"/>
      </w:rPr>
    </w:lvl>
    <w:lvl w:ilvl="7" w:tplc="F402B286">
      <w:numFmt w:val="bullet"/>
      <w:lvlText w:val="•"/>
      <w:lvlJc w:val="left"/>
      <w:pPr>
        <w:ind w:left="7186" w:hanging="358"/>
      </w:pPr>
      <w:rPr>
        <w:rFonts w:hint="default"/>
        <w:lang w:val="pt-BR" w:eastAsia="pt-BR" w:bidi="pt-BR"/>
      </w:rPr>
    </w:lvl>
    <w:lvl w:ilvl="8" w:tplc="2EB66EA6">
      <w:numFmt w:val="bullet"/>
      <w:lvlText w:val="•"/>
      <w:lvlJc w:val="left"/>
      <w:pPr>
        <w:ind w:left="8133" w:hanging="358"/>
      </w:pPr>
      <w:rPr>
        <w:rFonts w:hint="default"/>
        <w:lang w:val="pt-BR" w:eastAsia="pt-BR" w:bidi="pt-BR"/>
      </w:rPr>
    </w:lvl>
  </w:abstractNum>
  <w:abstractNum w:abstractNumId="14">
    <w:nsid w:val="5364718B"/>
    <w:multiLevelType w:val="hybridMultilevel"/>
    <w:tmpl w:val="56847964"/>
    <w:lvl w:ilvl="0" w:tplc="89BA09A6">
      <w:start w:val="4"/>
      <w:numFmt w:val="decimal"/>
      <w:lvlText w:val="%1."/>
      <w:lvlJc w:val="left"/>
      <w:pPr>
        <w:ind w:left="906" w:hanging="708"/>
      </w:pPr>
      <w:rPr>
        <w:rFonts w:ascii="Arial" w:eastAsia="Arial" w:hAnsi="Arial" w:cs="Arial" w:hint="default"/>
        <w:b/>
        <w:bCs/>
        <w:w w:val="99"/>
        <w:sz w:val="24"/>
        <w:szCs w:val="24"/>
        <w:lang w:val="pt-BR" w:eastAsia="pt-BR" w:bidi="pt-BR"/>
      </w:rPr>
    </w:lvl>
    <w:lvl w:ilvl="1" w:tplc="91B8AE08">
      <w:start w:val="1"/>
      <w:numFmt w:val="lowerLetter"/>
      <w:lvlText w:val="%2)"/>
      <w:lvlJc w:val="left"/>
      <w:pPr>
        <w:ind w:left="1266" w:hanging="360"/>
      </w:pPr>
      <w:rPr>
        <w:rFonts w:ascii="Arial" w:eastAsia="Arial" w:hAnsi="Arial" w:cs="Arial" w:hint="default"/>
        <w:b/>
        <w:bCs/>
        <w:w w:val="99"/>
        <w:sz w:val="24"/>
        <w:szCs w:val="24"/>
        <w:lang w:val="pt-BR" w:eastAsia="pt-BR" w:bidi="pt-BR"/>
      </w:rPr>
    </w:lvl>
    <w:lvl w:ilvl="2" w:tplc="1A44F900">
      <w:numFmt w:val="bullet"/>
      <w:lvlText w:val="•"/>
      <w:lvlJc w:val="left"/>
      <w:pPr>
        <w:ind w:left="1260" w:hanging="360"/>
      </w:pPr>
      <w:rPr>
        <w:rFonts w:hint="default"/>
        <w:lang w:val="pt-BR" w:eastAsia="pt-BR" w:bidi="pt-BR"/>
      </w:rPr>
    </w:lvl>
    <w:lvl w:ilvl="3" w:tplc="F6B2A738">
      <w:numFmt w:val="bullet"/>
      <w:lvlText w:val="•"/>
      <w:lvlJc w:val="left"/>
      <w:pPr>
        <w:ind w:left="2355" w:hanging="360"/>
      </w:pPr>
      <w:rPr>
        <w:rFonts w:hint="default"/>
        <w:lang w:val="pt-BR" w:eastAsia="pt-BR" w:bidi="pt-BR"/>
      </w:rPr>
    </w:lvl>
    <w:lvl w:ilvl="4" w:tplc="B4DCFDBE">
      <w:numFmt w:val="bullet"/>
      <w:lvlText w:val="•"/>
      <w:lvlJc w:val="left"/>
      <w:pPr>
        <w:ind w:left="3451" w:hanging="360"/>
      </w:pPr>
      <w:rPr>
        <w:rFonts w:hint="default"/>
        <w:lang w:val="pt-BR" w:eastAsia="pt-BR" w:bidi="pt-BR"/>
      </w:rPr>
    </w:lvl>
    <w:lvl w:ilvl="5" w:tplc="F9944DA2">
      <w:numFmt w:val="bullet"/>
      <w:lvlText w:val="•"/>
      <w:lvlJc w:val="left"/>
      <w:pPr>
        <w:ind w:left="4547" w:hanging="360"/>
      </w:pPr>
      <w:rPr>
        <w:rFonts w:hint="default"/>
        <w:lang w:val="pt-BR" w:eastAsia="pt-BR" w:bidi="pt-BR"/>
      </w:rPr>
    </w:lvl>
    <w:lvl w:ilvl="6" w:tplc="CFC44454">
      <w:numFmt w:val="bullet"/>
      <w:lvlText w:val="•"/>
      <w:lvlJc w:val="left"/>
      <w:pPr>
        <w:ind w:left="5643" w:hanging="360"/>
      </w:pPr>
      <w:rPr>
        <w:rFonts w:hint="default"/>
        <w:lang w:val="pt-BR" w:eastAsia="pt-BR" w:bidi="pt-BR"/>
      </w:rPr>
    </w:lvl>
    <w:lvl w:ilvl="7" w:tplc="CFAEF1F4">
      <w:numFmt w:val="bullet"/>
      <w:lvlText w:val="•"/>
      <w:lvlJc w:val="left"/>
      <w:pPr>
        <w:ind w:left="6739" w:hanging="360"/>
      </w:pPr>
      <w:rPr>
        <w:rFonts w:hint="default"/>
        <w:lang w:val="pt-BR" w:eastAsia="pt-BR" w:bidi="pt-BR"/>
      </w:rPr>
    </w:lvl>
    <w:lvl w:ilvl="8" w:tplc="E50694CA">
      <w:numFmt w:val="bullet"/>
      <w:lvlText w:val="•"/>
      <w:lvlJc w:val="left"/>
      <w:pPr>
        <w:ind w:left="7834" w:hanging="360"/>
      </w:pPr>
      <w:rPr>
        <w:rFonts w:hint="default"/>
        <w:lang w:val="pt-BR" w:eastAsia="pt-BR" w:bidi="pt-BR"/>
      </w:rPr>
    </w:lvl>
  </w:abstractNum>
  <w:abstractNum w:abstractNumId="15">
    <w:nsid w:val="58F91694"/>
    <w:multiLevelType w:val="hybridMultilevel"/>
    <w:tmpl w:val="CA12B178"/>
    <w:lvl w:ilvl="0" w:tplc="E82A24A4">
      <w:numFmt w:val="bullet"/>
      <w:lvlText w:val=""/>
      <w:lvlJc w:val="left"/>
      <w:pPr>
        <w:ind w:left="1410" w:hanging="360"/>
      </w:pPr>
      <w:rPr>
        <w:rFonts w:ascii="Symbol" w:eastAsia="Symbol" w:hAnsi="Symbol" w:cs="Symbol" w:hint="default"/>
        <w:w w:val="100"/>
        <w:sz w:val="22"/>
        <w:szCs w:val="22"/>
        <w:lang w:val="pt-BR" w:eastAsia="pt-BR" w:bidi="pt-BR"/>
      </w:rPr>
    </w:lvl>
    <w:lvl w:ilvl="1" w:tplc="17081412">
      <w:numFmt w:val="bullet"/>
      <w:lvlText w:val="•"/>
      <w:lvlJc w:val="left"/>
      <w:pPr>
        <w:ind w:left="2280" w:hanging="360"/>
      </w:pPr>
      <w:rPr>
        <w:rFonts w:hint="default"/>
        <w:lang w:val="pt-BR" w:eastAsia="pt-BR" w:bidi="pt-BR"/>
      </w:rPr>
    </w:lvl>
    <w:lvl w:ilvl="2" w:tplc="7BAABBB0">
      <w:numFmt w:val="bullet"/>
      <w:lvlText w:val="•"/>
      <w:lvlJc w:val="left"/>
      <w:pPr>
        <w:ind w:left="3141" w:hanging="360"/>
      </w:pPr>
      <w:rPr>
        <w:rFonts w:hint="default"/>
        <w:lang w:val="pt-BR" w:eastAsia="pt-BR" w:bidi="pt-BR"/>
      </w:rPr>
    </w:lvl>
    <w:lvl w:ilvl="3" w:tplc="FE64FD42">
      <w:numFmt w:val="bullet"/>
      <w:lvlText w:val="•"/>
      <w:lvlJc w:val="left"/>
      <w:pPr>
        <w:ind w:left="4001" w:hanging="360"/>
      </w:pPr>
      <w:rPr>
        <w:rFonts w:hint="default"/>
        <w:lang w:val="pt-BR" w:eastAsia="pt-BR" w:bidi="pt-BR"/>
      </w:rPr>
    </w:lvl>
    <w:lvl w:ilvl="4" w:tplc="9BB4B2D0">
      <w:numFmt w:val="bullet"/>
      <w:lvlText w:val="•"/>
      <w:lvlJc w:val="left"/>
      <w:pPr>
        <w:ind w:left="4862" w:hanging="360"/>
      </w:pPr>
      <w:rPr>
        <w:rFonts w:hint="default"/>
        <w:lang w:val="pt-BR" w:eastAsia="pt-BR" w:bidi="pt-BR"/>
      </w:rPr>
    </w:lvl>
    <w:lvl w:ilvl="5" w:tplc="766C7A9E">
      <w:numFmt w:val="bullet"/>
      <w:lvlText w:val="•"/>
      <w:lvlJc w:val="left"/>
      <w:pPr>
        <w:ind w:left="5723" w:hanging="360"/>
      </w:pPr>
      <w:rPr>
        <w:rFonts w:hint="default"/>
        <w:lang w:val="pt-BR" w:eastAsia="pt-BR" w:bidi="pt-BR"/>
      </w:rPr>
    </w:lvl>
    <w:lvl w:ilvl="6" w:tplc="706ECD06">
      <w:numFmt w:val="bullet"/>
      <w:lvlText w:val="•"/>
      <w:lvlJc w:val="left"/>
      <w:pPr>
        <w:ind w:left="6583" w:hanging="360"/>
      </w:pPr>
      <w:rPr>
        <w:rFonts w:hint="default"/>
        <w:lang w:val="pt-BR" w:eastAsia="pt-BR" w:bidi="pt-BR"/>
      </w:rPr>
    </w:lvl>
    <w:lvl w:ilvl="7" w:tplc="DA3E229A">
      <w:numFmt w:val="bullet"/>
      <w:lvlText w:val="•"/>
      <w:lvlJc w:val="left"/>
      <w:pPr>
        <w:ind w:left="7444" w:hanging="360"/>
      </w:pPr>
      <w:rPr>
        <w:rFonts w:hint="default"/>
        <w:lang w:val="pt-BR" w:eastAsia="pt-BR" w:bidi="pt-BR"/>
      </w:rPr>
    </w:lvl>
    <w:lvl w:ilvl="8" w:tplc="BF86FEA4">
      <w:numFmt w:val="bullet"/>
      <w:lvlText w:val="•"/>
      <w:lvlJc w:val="left"/>
      <w:pPr>
        <w:ind w:left="8305" w:hanging="360"/>
      </w:pPr>
      <w:rPr>
        <w:rFonts w:hint="default"/>
        <w:lang w:val="pt-BR" w:eastAsia="pt-BR" w:bidi="pt-BR"/>
      </w:rPr>
    </w:lvl>
  </w:abstractNum>
  <w:abstractNum w:abstractNumId="16">
    <w:nsid w:val="5944596D"/>
    <w:multiLevelType w:val="hybridMultilevel"/>
    <w:tmpl w:val="D256CEB8"/>
    <w:lvl w:ilvl="0" w:tplc="E9808E64">
      <w:numFmt w:val="bullet"/>
      <w:lvlText w:val=""/>
      <w:lvlJc w:val="left"/>
      <w:pPr>
        <w:ind w:left="1266" w:hanging="360"/>
      </w:pPr>
      <w:rPr>
        <w:rFonts w:ascii="Wingdings" w:eastAsia="Wingdings" w:hAnsi="Wingdings" w:cs="Wingdings" w:hint="default"/>
        <w:w w:val="100"/>
        <w:sz w:val="24"/>
        <w:szCs w:val="24"/>
        <w:lang w:val="pt-BR" w:eastAsia="pt-BR" w:bidi="pt-BR"/>
      </w:rPr>
    </w:lvl>
    <w:lvl w:ilvl="1" w:tplc="37D8DB7E">
      <w:numFmt w:val="bullet"/>
      <w:lvlText w:val="•"/>
      <w:lvlJc w:val="left"/>
      <w:pPr>
        <w:ind w:left="2136" w:hanging="360"/>
      </w:pPr>
      <w:rPr>
        <w:rFonts w:hint="default"/>
        <w:lang w:val="pt-BR" w:eastAsia="pt-BR" w:bidi="pt-BR"/>
      </w:rPr>
    </w:lvl>
    <w:lvl w:ilvl="2" w:tplc="F27C4058">
      <w:numFmt w:val="bullet"/>
      <w:lvlText w:val="•"/>
      <w:lvlJc w:val="left"/>
      <w:pPr>
        <w:ind w:left="3013" w:hanging="360"/>
      </w:pPr>
      <w:rPr>
        <w:rFonts w:hint="default"/>
        <w:lang w:val="pt-BR" w:eastAsia="pt-BR" w:bidi="pt-BR"/>
      </w:rPr>
    </w:lvl>
    <w:lvl w:ilvl="3" w:tplc="D032AC5C">
      <w:numFmt w:val="bullet"/>
      <w:lvlText w:val="•"/>
      <w:lvlJc w:val="left"/>
      <w:pPr>
        <w:ind w:left="3889" w:hanging="360"/>
      </w:pPr>
      <w:rPr>
        <w:rFonts w:hint="default"/>
        <w:lang w:val="pt-BR" w:eastAsia="pt-BR" w:bidi="pt-BR"/>
      </w:rPr>
    </w:lvl>
    <w:lvl w:ilvl="4" w:tplc="C4BC173A">
      <w:numFmt w:val="bullet"/>
      <w:lvlText w:val="•"/>
      <w:lvlJc w:val="left"/>
      <w:pPr>
        <w:ind w:left="4766" w:hanging="360"/>
      </w:pPr>
      <w:rPr>
        <w:rFonts w:hint="default"/>
        <w:lang w:val="pt-BR" w:eastAsia="pt-BR" w:bidi="pt-BR"/>
      </w:rPr>
    </w:lvl>
    <w:lvl w:ilvl="5" w:tplc="61D47A50">
      <w:numFmt w:val="bullet"/>
      <w:lvlText w:val="•"/>
      <w:lvlJc w:val="left"/>
      <w:pPr>
        <w:ind w:left="5643" w:hanging="360"/>
      </w:pPr>
      <w:rPr>
        <w:rFonts w:hint="default"/>
        <w:lang w:val="pt-BR" w:eastAsia="pt-BR" w:bidi="pt-BR"/>
      </w:rPr>
    </w:lvl>
    <w:lvl w:ilvl="6" w:tplc="DCAA1B4A">
      <w:numFmt w:val="bullet"/>
      <w:lvlText w:val="•"/>
      <w:lvlJc w:val="left"/>
      <w:pPr>
        <w:ind w:left="6519" w:hanging="360"/>
      </w:pPr>
      <w:rPr>
        <w:rFonts w:hint="default"/>
        <w:lang w:val="pt-BR" w:eastAsia="pt-BR" w:bidi="pt-BR"/>
      </w:rPr>
    </w:lvl>
    <w:lvl w:ilvl="7" w:tplc="70446DB6">
      <w:numFmt w:val="bullet"/>
      <w:lvlText w:val="•"/>
      <w:lvlJc w:val="left"/>
      <w:pPr>
        <w:ind w:left="7396" w:hanging="360"/>
      </w:pPr>
      <w:rPr>
        <w:rFonts w:hint="default"/>
        <w:lang w:val="pt-BR" w:eastAsia="pt-BR" w:bidi="pt-BR"/>
      </w:rPr>
    </w:lvl>
    <w:lvl w:ilvl="8" w:tplc="44CE24A6">
      <w:numFmt w:val="bullet"/>
      <w:lvlText w:val="•"/>
      <w:lvlJc w:val="left"/>
      <w:pPr>
        <w:ind w:left="8273" w:hanging="360"/>
      </w:pPr>
      <w:rPr>
        <w:rFonts w:hint="default"/>
        <w:lang w:val="pt-BR" w:eastAsia="pt-BR" w:bidi="pt-BR"/>
      </w:rPr>
    </w:lvl>
  </w:abstractNum>
  <w:abstractNum w:abstractNumId="17">
    <w:nsid w:val="5A5A09F4"/>
    <w:multiLevelType w:val="hybridMultilevel"/>
    <w:tmpl w:val="03B0D936"/>
    <w:lvl w:ilvl="0" w:tplc="A1327D38">
      <w:numFmt w:val="bullet"/>
      <w:lvlText w:val=""/>
      <w:lvlJc w:val="left"/>
      <w:pPr>
        <w:ind w:left="1266" w:hanging="360"/>
      </w:pPr>
      <w:rPr>
        <w:rFonts w:ascii="Wingdings" w:eastAsia="Wingdings" w:hAnsi="Wingdings" w:cs="Wingdings" w:hint="default"/>
        <w:w w:val="100"/>
        <w:sz w:val="24"/>
        <w:szCs w:val="24"/>
        <w:lang w:val="pt-BR" w:eastAsia="pt-BR" w:bidi="pt-BR"/>
      </w:rPr>
    </w:lvl>
    <w:lvl w:ilvl="1" w:tplc="7512C42E">
      <w:numFmt w:val="bullet"/>
      <w:lvlText w:val="•"/>
      <w:lvlJc w:val="left"/>
      <w:pPr>
        <w:ind w:left="2136" w:hanging="360"/>
      </w:pPr>
      <w:rPr>
        <w:rFonts w:hint="default"/>
        <w:lang w:val="pt-BR" w:eastAsia="pt-BR" w:bidi="pt-BR"/>
      </w:rPr>
    </w:lvl>
    <w:lvl w:ilvl="2" w:tplc="C7A6C7CE">
      <w:numFmt w:val="bullet"/>
      <w:lvlText w:val="•"/>
      <w:lvlJc w:val="left"/>
      <w:pPr>
        <w:ind w:left="3013" w:hanging="360"/>
      </w:pPr>
      <w:rPr>
        <w:rFonts w:hint="default"/>
        <w:lang w:val="pt-BR" w:eastAsia="pt-BR" w:bidi="pt-BR"/>
      </w:rPr>
    </w:lvl>
    <w:lvl w:ilvl="3" w:tplc="A9F231AA">
      <w:numFmt w:val="bullet"/>
      <w:lvlText w:val="•"/>
      <w:lvlJc w:val="left"/>
      <w:pPr>
        <w:ind w:left="3889" w:hanging="360"/>
      </w:pPr>
      <w:rPr>
        <w:rFonts w:hint="default"/>
        <w:lang w:val="pt-BR" w:eastAsia="pt-BR" w:bidi="pt-BR"/>
      </w:rPr>
    </w:lvl>
    <w:lvl w:ilvl="4" w:tplc="B84E2F4A">
      <w:numFmt w:val="bullet"/>
      <w:lvlText w:val="•"/>
      <w:lvlJc w:val="left"/>
      <w:pPr>
        <w:ind w:left="4766" w:hanging="360"/>
      </w:pPr>
      <w:rPr>
        <w:rFonts w:hint="default"/>
        <w:lang w:val="pt-BR" w:eastAsia="pt-BR" w:bidi="pt-BR"/>
      </w:rPr>
    </w:lvl>
    <w:lvl w:ilvl="5" w:tplc="B46E5FC6">
      <w:numFmt w:val="bullet"/>
      <w:lvlText w:val="•"/>
      <w:lvlJc w:val="left"/>
      <w:pPr>
        <w:ind w:left="5643" w:hanging="360"/>
      </w:pPr>
      <w:rPr>
        <w:rFonts w:hint="default"/>
        <w:lang w:val="pt-BR" w:eastAsia="pt-BR" w:bidi="pt-BR"/>
      </w:rPr>
    </w:lvl>
    <w:lvl w:ilvl="6" w:tplc="8EF008AA">
      <w:numFmt w:val="bullet"/>
      <w:lvlText w:val="•"/>
      <w:lvlJc w:val="left"/>
      <w:pPr>
        <w:ind w:left="6519" w:hanging="360"/>
      </w:pPr>
      <w:rPr>
        <w:rFonts w:hint="default"/>
        <w:lang w:val="pt-BR" w:eastAsia="pt-BR" w:bidi="pt-BR"/>
      </w:rPr>
    </w:lvl>
    <w:lvl w:ilvl="7" w:tplc="B97C3B10">
      <w:numFmt w:val="bullet"/>
      <w:lvlText w:val="•"/>
      <w:lvlJc w:val="left"/>
      <w:pPr>
        <w:ind w:left="7396" w:hanging="360"/>
      </w:pPr>
      <w:rPr>
        <w:rFonts w:hint="default"/>
        <w:lang w:val="pt-BR" w:eastAsia="pt-BR" w:bidi="pt-BR"/>
      </w:rPr>
    </w:lvl>
    <w:lvl w:ilvl="8" w:tplc="55FE5C8E">
      <w:numFmt w:val="bullet"/>
      <w:lvlText w:val="•"/>
      <w:lvlJc w:val="left"/>
      <w:pPr>
        <w:ind w:left="8273" w:hanging="360"/>
      </w:pPr>
      <w:rPr>
        <w:rFonts w:hint="default"/>
        <w:lang w:val="pt-BR" w:eastAsia="pt-BR" w:bidi="pt-BR"/>
      </w:rPr>
    </w:lvl>
  </w:abstractNum>
  <w:abstractNum w:abstractNumId="18">
    <w:nsid w:val="5A5A7ACA"/>
    <w:multiLevelType w:val="hybridMultilevel"/>
    <w:tmpl w:val="86027998"/>
    <w:lvl w:ilvl="0" w:tplc="1798903E">
      <w:start w:val="20"/>
      <w:numFmt w:val="decimal"/>
      <w:lvlText w:val="%1"/>
      <w:lvlJc w:val="left"/>
      <w:pPr>
        <w:ind w:left="1614" w:hanging="708"/>
      </w:pPr>
      <w:rPr>
        <w:rFonts w:hint="default"/>
        <w:lang w:val="pt-BR" w:eastAsia="pt-BR" w:bidi="pt-BR"/>
      </w:rPr>
    </w:lvl>
    <w:lvl w:ilvl="1" w:tplc="010C83D4">
      <w:numFmt w:val="none"/>
      <w:lvlText w:val=""/>
      <w:lvlJc w:val="left"/>
      <w:pPr>
        <w:tabs>
          <w:tab w:val="num" w:pos="360"/>
        </w:tabs>
      </w:pPr>
    </w:lvl>
    <w:lvl w:ilvl="2" w:tplc="D17622E0">
      <w:numFmt w:val="bullet"/>
      <w:lvlText w:val="•"/>
      <w:lvlJc w:val="left"/>
      <w:pPr>
        <w:ind w:left="3301" w:hanging="708"/>
      </w:pPr>
      <w:rPr>
        <w:rFonts w:hint="default"/>
        <w:lang w:val="pt-BR" w:eastAsia="pt-BR" w:bidi="pt-BR"/>
      </w:rPr>
    </w:lvl>
    <w:lvl w:ilvl="3" w:tplc="6BB43794">
      <w:numFmt w:val="bullet"/>
      <w:lvlText w:val="•"/>
      <w:lvlJc w:val="left"/>
      <w:pPr>
        <w:ind w:left="4141" w:hanging="708"/>
      </w:pPr>
      <w:rPr>
        <w:rFonts w:hint="default"/>
        <w:lang w:val="pt-BR" w:eastAsia="pt-BR" w:bidi="pt-BR"/>
      </w:rPr>
    </w:lvl>
    <w:lvl w:ilvl="4" w:tplc="8F5A06AC">
      <w:numFmt w:val="bullet"/>
      <w:lvlText w:val="•"/>
      <w:lvlJc w:val="left"/>
      <w:pPr>
        <w:ind w:left="4982" w:hanging="708"/>
      </w:pPr>
      <w:rPr>
        <w:rFonts w:hint="default"/>
        <w:lang w:val="pt-BR" w:eastAsia="pt-BR" w:bidi="pt-BR"/>
      </w:rPr>
    </w:lvl>
    <w:lvl w:ilvl="5" w:tplc="40320A1E">
      <w:numFmt w:val="bullet"/>
      <w:lvlText w:val="•"/>
      <w:lvlJc w:val="left"/>
      <w:pPr>
        <w:ind w:left="5823" w:hanging="708"/>
      </w:pPr>
      <w:rPr>
        <w:rFonts w:hint="default"/>
        <w:lang w:val="pt-BR" w:eastAsia="pt-BR" w:bidi="pt-BR"/>
      </w:rPr>
    </w:lvl>
    <w:lvl w:ilvl="6" w:tplc="61FC83E2">
      <w:numFmt w:val="bullet"/>
      <w:lvlText w:val="•"/>
      <w:lvlJc w:val="left"/>
      <w:pPr>
        <w:ind w:left="6663" w:hanging="708"/>
      </w:pPr>
      <w:rPr>
        <w:rFonts w:hint="default"/>
        <w:lang w:val="pt-BR" w:eastAsia="pt-BR" w:bidi="pt-BR"/>
      </w:rPr>
    </w:lvl>
    <w:lvl w:ilvl="7" w:tplc="F7FC36C0">
      <w:numFmt w:val="bullet"/>
      <w:lvlText w:val="•"/>
      <w:lvlJc w:val="left"/>
      <w:pPr>
        <w:ind w:left="7504" w:hanging="708"/>
      </w:pPr>
      <w:rPr>
        <w:rFonts w:hint="default"/>
        <w:lang w:val="pt-BR" w:eastAsia="pt-BR" w:bidi="pt-BR"/>
      </w:rPr>
    </w:lvl>
    <w:lvl w:ilvl="8" w:tplc="AB6E1B4C">
      <w:numFmt w:val="bullet"/>
      <w:lvlText w:val="•"/>
      <w:lvlJc w:val="left"/>
      <w:pPr>
        <w:ind w:left="8345" w:hanging="708"/>
      </w:pPr>
      <w:rPr>
        <w:rFonts w:hint="default"/>
        <w:lang w:val="pt-BR" w:eastAsia="pt-BR" w:bidi="pt-BR"/>
      </w:rPr>
    </w:lvl>
  </w:abstractNum>
  <w:abstractNum w:abstractNumId="19">
    <w:nsid w:val="5CD4709A"/>
    <w:multiLevelType w:val="hybridMultilevel"/>
    <w:tmpl w:val="499E8DEA"/>
    <w:lvl w:ilvl="0" w:tplc="B292427C">
      <w:numFmt w:val="bullet"/>
      <w:lvlText w:val=""/>
      <w:lvlJc w:val="left"/>
      <w:pPr>
        <w:ind w:left="558" w:hanging="360"/>
      </w:pPr>
      <w:rPr>
        <w:rFonts w:hint="default"/>
        <w:w w:val="100"/>
        <w:lang w:val="pt-BR" w:eastAsia="pt-BR" w:bidi="pt-BR"/>
      </w:rPr>
    </w:lvl>
    <w:lvl w:ilvl="1" w:tplc="1B68DB9E">
      <w:numFmt w:val="bullet"/>
      <w:lvlText w:val="•"/>
      <w:lvlJc w:val="left"/>
      <w:pPr>
        <w:ind w:left="1506" w:hanging="360"/>
      </w:pPr>
      <w:rPr>
        <w:rFonts w:hint="default"/>
        <w:lang w:val="pt-BR" w:eastAsia="pt-BR" w:bidi="pt-BR"/>
      </w:rPr>
    </w:lvl>
    <w:lvl w:ilvl="2" w:tplc="FDE84D38">
      <w:numFmt w:val="bullet"/>
      <w:lvlText w:val="•"/>
      <w:lvlJc w:val="left"/>
      <w:pPr>
        <w:ind w:left="2453" w:hanging="360"/>
      </w:pPr>
      <w:rPr>
        <w:rFonts w:hint="default"/>
        <w:lang w:val="pt-BR" w:eastAsia="pt-BR" w:bidi="pt-BR"/>
      </w:rPr>
    </w:lvl>
    <w:lvl w:ilvl="3" w:tplc="C8ECA384">
      <w:numFmt w:val="bullet"/>
      <w:lvlText w:val="•"/>
      <w:lvlJc w:val="left"/>
      <w:pPr>
        <w:ind w:left="3399" w:hanging="360"/>
      </w:pPr>
      <w:rPr>
        <w:rFonts w:hint="default"/>
        <w:lang w:val="pt-BR" w:eastAsia="pt-BR" w:bidi="pt-BR"/>
      </w:rPr>
    </w:lvl>
    <w:lvl w:ilvl="4" w:tplc="9C0CE700">
      <w:numFmt w:val="bullet"/>
      <w:lvlText w:val="•"/>
      <w:lvlJc w:val="left"/>
      <w:pPr>
        <w:ind w:left="4346" w:hanging="360"/>
      </w:pPr>
      <w:rPr>
        <w:rFonts w:hint="default"/>
        <w:lang w:val="pt-BR" w:eastAsia="pt-BR" w:bidi="pt-BR"/>
      </w:rPr>
    </w:lvl>
    <w:lvl w:ilvl="5" w:tplc="AAC60C92">
      <w:numFmt w:val="bullet"/>
      <w:lvlText w:val="•"/>
      <w:lvlJc w:val="left"/>
      <w:pPr>
        <w:ind w:left="5293" w:hanging="360"/>
      </w:pPr>
      <w:rPr>
        <w:rFonts w:hint="default"/>
        <w:lang w:val="pt-BR" w:eastAsia="pt-BR" w:bidi="pt-BR"/>
      </w:rPr>
    </w:lvl>
    <w:lvl w:ilvl="6" w:tplc="AE5C9470">
      <w:numFmt w:val="bullet"/>
      <w:lvlText w:val="•"/>
      <w:lvlJc w:val="left"/>
      <w:pPr>
        <w:ind w:left="6239" w:hanging="360"/>
      </w:pPr>
      <w:rPr>
        <w:rFonts w:hint="default"/>
        <w:lang w:val="pt-BR" w:eastAsia="pt-BR" w:bidi="pt-BR"/>
      </w:rPr>
    </w:lvl>
    <w:lvl w:ilvl="7" w:tplc="3A52E2F6">
      <w:numFmt w:val="bullet"/>
      <w:lvlText w:val="•"/>
      <w:lvlJc w:val="left"/>
      <w:pPr>
        <w:ind w:left="7186" w:hanging="360"/>
      </w:pPr>
      <w:rPr>
        <w:rFonts w:hint="default"/>
        <w:lang w:val="pt-BR" w:eastAsia="pt-BR" w:bidi="pt-BR"/>
      </w:rPr>
    </w:lvl>
    <w:lvl w:ilvl="8" w:tplc="7540B580">
      <w:numFmt w:val="bullet"/>
      <w:lvlText w:val="•"/>
      <w:lvlJc w:val="left"/>
      <w:pPr>
        <w:ind w:left="8133" w:hanging="360"/>
      </w:pPr>
      <w:rPr>
        <w:rFonts w:hint="default"/>
        <w:lang w:val="pt-BR" w:eastAsia="pt-BR" w:bidi="pt-BR"/>
      </w:rPr>
    </w:lvl>
  </w:abstractNum>
  <w:abstractNum w:abstractNumId="20">
    <w:nsid w:val="65B63A18"/>
    <w:multiLevelType w:val="hybridMultilevel"/>
    <w:tmpl w:val="4B488A42"/>
    <w:lvl w:ilvl="0" w:tplc="A5F08220">
      <w:start w:val="12"/>
      <w:numFmt w:val="decimal"/>
      <w:lvlText w:val="%1"/>
      <w:lvlJc w:val="left"/>
      <w:pPr>
        <w:ind w:left="1614" w:hanging="708"/>
      </w:pPr>
      <w:rPr>
        <w:rFonts w:hint="default"/>
      </w:rPr>
    </w:lvl>
    <w:lvl w:ilvl="1" w:tplc="7F44D48C">
      <w:numFmt w:val="none"/>
      <w:lvlText w:val=""/>
      <w:lvlJc w:val="left"/>
      <w:pPr>
        <w:tabs>
          <w:tab w:val="num" w:pos="360"/>
        </w:tabs>
      </w:pPr>
    </w:lvl>
    <w:lvl w:ilvl="2" w:tplc="912A802C">
      <w:numFmt w:val="none"/>
      <w:lvlText w:val=""/>
      <w:lvlJc w:val="left"/>
      <w:pPr>
        <w:tabs>
          <w:tab w:val="num" w:pos="360"/>
        </w:tabs>
      </w:pPr>
    </w:lvl>
    <w:lvl w:ilvl="3" w:tplc="8D6C0CD0">
      <w:numFmt w:val="bullet"/>
      <w:lvlText w:val=""/>
      <w:lvlJc w:val="left"/>
      <w:pPr>
        <w:ind w:left="1770" w:hanging="360"/>
      </w:pPr>
      <w:rPr>
        <w:rFonts w:ascii="Symbol" w:eastAsia="Symbol" w:hAnsi="Symbol" w:cs="Symbol" w:hint="default"/>
        <w:w w:val="100"/>
        <w:sz w:val="22"/>
        <w:szCs w:val="22"/>
      </w:rPr>
    </w:lvl>
    <w:lvl w:ilvl="4" w:tplc="E2C2B73C">
      <w:numFmt w:val="bullet"/>
      <w:lvlText w:val="•"/>
      <w:lvlJc w:val="left"/>
      <w:pPr>
        <w:ind w:left="4246" w:hanging="360"/>
      </w:pPr>
      <w:rPr>
        <w:rFonts w:hint="default"/>
      </w:rPr>
    </w:lvl>
    <w:lvl w:ilvl="5" w:tplc="1CCE7148">
      <w:numFmt w:val="bullet"/>
      <w:lvlText w:val="•"/>
      <w:lvlJc w:val="left"/>
      <w:pPr>
        <w:ind w:left="5209" w:hanging="360"/>
      </w:pPr>
      <w:rPr>
        <w:rFonts w:hint="default"/>
      </w:rPr>
    </w:lvl>
    <w:lvl w:ilvl="6" w:tplc="44BC657A">
      <w:numFmt w:val="bullet"/>
      <w:lvlText w:val="•"/>
      <w:lvlJc w:val="left"/>
      <w:pPr>
        <w:ind w:left="6173" w:hanging="360"/>
      </w:pPr>
      <w:rPr>
        <w:rFonts w:hint="default"/>
      </w:rPr>
    </w:lvl>
    <w:lvl w:ilvl="7" w:tplc="6C1E1EDE">
      <w:numFmt w:val="bullet"/>
      <w:lvlText w:val="•"/>
      <w:lvlJc w:val="left"/>
      <w:pPr>
        <w:ind w:left="7136" w:hanging="360"/>
      </w:pPr>
      <w:rPr>
        <w:rFonts w:hint="default"/>
      </w:rPr>
    </w:lvl>
    <w:lvl w:ilvl="8" w:tplc="798EDB1E">
      <w:numFmt w:val="bullet"/>
      <w:lvlText w:val="•"/>
      <w:lvlJc w:val="left"/>
      <w:pPr>
        <w:ind w:left="8099" w:hanging="360"/>
      </w:pPr>
      <w:rPr>
        <w:rFonts w:hint="default"/>
      </w:rPr>
    </w:lvl>
  </w:abstractNum>
  <w:abstractNum w:abstractNumId="21">
    <w:nsid w:val="7B135C7C"/>
    <w:multiLevelType w:val="hybridMultilevel"/>
    <w:tmpl w:val="9EACA50E"/>
    <w:lvl w:ilvl="0" w:tplc="736C9160">
      <w:start w:val="12"/>
      <w:numFmt w:val="decimal"/>
      <w:lvlText w:val="%1"/>
      <w:lvlJc w:val="left"/>
      <w:pPr>
        <w:ind w:left="1614" w:hanging="708"/>
      </w:pPr>
      <w:rPr>
        <w:rFonts w:hint="default"/>
        <w:lang w:val="pt-BR" w:eastAsia="pt-BR" w:bidi="pt-BR"/>
      </w:rPr>
    </w:lvl>
    <w:lvl w:ilvl="1" w:tplc="93A81278">
      <w:numFmt w:val="none"/>
      <w:lvlText w:val=""/>
      <w:lvlJc w:val="left"/>
      <w:pPr>
        <w:tabs>
          <w:tab w:val="num" w:pos="360"/>
        </w:tabs>
      </w:pPr>
    </w:lvl>
    <w:lvl w:ilvl="2" w:tplc="01D4651E">
      <w:numFmt w:val="none"/>
      <w:lvlText w:val=""/>
      <w:lvlJc w:val="left"/>
      <w:pPr>
        <w:tabs>
          <w:tab w:val="num" w:pos="360"/>
        </w:tabs>
      </w:pPr>
    </w:lvl>
    <w:lvl w:ilvl="3" w:tplc="CA860690">
      <w:numFmt w:val="bullet"/>
      <w:lvlText w:val=""/>
      <w:lvlJc w:val="left"/>
      <w:pPr>
        <w:ind w:left="1770" w:hanging="360"/>
      </w:pPr>
      <w:rPr>
        <w:rFonts w:ascii="Symbol" w:eastAsia="Symbol" w:hAnsi="Symbol" w:cs="Symbol" w:hint="default"/>
        <w:w w:val="100"/>
        <w:sz w:val="22"/>
        <w:szCs w:val="22"/>
        <w:lang w:val="pt-BR" w:eastAsia="pt-BR" w:bidi="pt-BR"/>
      </w:rPr>
    </w:lvl>
    <w:lvl w:ilvl="4" w:tplc="0C14DBC0">
      <w:numFmt w:val="bullet"/>
      <w:lvlText w:val="•"/>
      <w:lvlJc w:val="left"/>
      <w:pPr>
        <w:ind w:left="4246" w:hanging="360"/>
      </w:pPr>
      <w:rPr>
        <w:rFonts w:hint="default"/>
        <w:lang w:val="pt-BR" w:eastAsia="pt-BR" w:bidi="pt-BR"/>
      </w:rPr>
    </w:lvl>
    <w:lvl w:ilvl="5" w:tplc="D65C2174">
      <w:numFmt w:val="bullet"/>
      <w:lvlText w:val="•"/>
      <w:lvlJc w:val="left"/>
      <w:pPr>
        <w:ind w:left="5209" w:hanging="360"/>
      </w:pPr>
      <w:rPr>
        <w:rFonts w:hint="default"/>
        <w:lang w:val="pt-BR" w:eastAsia="pt-BR" w:bidi="pt-BR"/>
      </w:rPr>
    </w:lvl>
    <w:lvl w:ilvl="6" w:tplc="E2CA01DA">
      <w:numFmt w:val="bullet"/>
      <w:lvlText w:val="•"/>
      <w:lvlJc w:val="left"/>
      <w:pPr>
        <w:ind w:left="6173" w:hanging="360"/>
      </w:pPr>
      <w:rPr>
        <w:rFonts w:hint="default"/>
        <w:lang w:val="pt-BR" w:eastAsia="pt-BR" w:bidi="pt-BR"/>
      </w:rPr>
    </w:lvl>
    <w:lvl w:ilvl="7" w:tplc="4D4CD566">
      <w:numFmt w:val="bullet"/>
      <w:lvlText w:val="•"/>
      <w:lvlJc w:val="left"/>
      <w:pPr>
        <w:ind w:left="7136" w:hanging="360"/>
      </w:pPr>
      <w:rPr>
        <w:rFonts w:hint="default"/>
        <w:lang w:val="pt-BR" w:eastAsia="pt-BR" w:bidi="pt-BR"/>
      </w:rPr>
    </w:lvl>
    <w:lvl w:ilvl="8" w:tplc="3C563ABC">
      <w:numFmt w:val="bullet"/>
      <w:lvlText w:val="•"/>
      <w:lvlJc w:val="left"/>
      <w:pPr>
        <w:ind w:left="8099" w:hanging="360"/>
      </w:pPr>
      <w:rPr>
        <w:rFonts w:hint="default"/>
        <w:lang w:val="pt-BR" w:eastAsia="pt-BR" w:bidi="pt-BR"/>
      </w:rPr>
    </w:lvl>
  </w:abstractNum>
  <w:num w:numId="1">
    <w:abstractNumId w:val="13"/>
  </w:num>
  <w:num w:numId="2">
    <w:abstractNumId w:val="3"/>
  </w:num>
  <w:num w:numId="3">
    <w:abstractNumId w:val="18"/>
  </w:num>
  <w:num w:numId="4">
    <w:abstractNumId w:val="19"/>
  </w:num>
  <w:num w:numId="5">
    <w:abstractNumId w:val="11"/>
  </w:num>
  <w:num w:numId="6">
    <w:abstractNumId w:val="1"/>
  </w:num>
  <w:num w:numId="7">
    <w:abstractNumId w:val="21"/>
  </w:num>
  <w:num w:numId="8">
    <w:abstractNumId w:val="6"/>
  </w:num>
  <w:num w:numId="9">
    <w:abstractNumId w:val="15"/>
  </w:num>
  <w:num w:numId="10">
    <w:abstractNumId w:val="10"/>
  </w:num>
  <w:num w:numId="11">
    <w:abstractNumId w:val="0"/>
  </w:num>
  <w:num w:numId="12">
    <w:abstractNumId w:val="16"/>
  </w:num>
  <w:num w:numId="13">
    <w:abstractNumId w:val="5"/>
  </w:num>
  <w:num w:numId="14">
    <w:abstractNumId w:val="17"/>
  </w:num>
  <w:num w:numId="15">
    <w:abstractNumId w:val="2"/>
  </w:num>
  <w:num w:numId="16">
    <w:abstractNumId w:val="14"/>
  </w:num>
  <w:num w:numId="17">
    <w:abstractNumId w:val="12"/>
  </w:num>
  <w:num w:numId="18">
    <w:abstractNumId w:val="7"/>
  </w:num>
  <w:num w:numId="19">
    <w:abstractNumId w:val="4"/>
  </w:num>
  <w:num w:numId="20">
    <w:abstractNumId w:val="9"/>
  </w:num>
  <w:num w:numId="21">
    <w:abstractNumId w:val="20"/>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15362"/>
    <o:shapelayout v:ext="edit">
      <o:idmap v:ext="edit" data="1"/>
    </o:shapelayout>
  </w:hdrShapeDefaults>
  <w:footnotePr>
    <w:footnote w:id="0"/>
    <w:footnote w:id="1"/>
  </w:footnotePr>
  <w:endnotePr>
    <w:endnote w:id="0"/>
    <w:endnote w:id="1"/>
  </w:endnotePr>
  <w:compat>
    <w:ulTrailSpace/>
  </w:compat>
  <w:rsids>
    <w:rsidRoot w:val="00F2654C"/>
    <w:rsid w:val="00022BE7"/>
    <w:rsid w:val="0002446F"/>
    <w:rsid w:val="0003225D"/>
    <w:rsid w:val="00042A7E"/>
    <w:rsid w:val="000A45EB"/>
    <w:rsid w:val="000C1E11"/>
    <w:rsid w:val="000C33EB"/>
    <w:rsid w:val="000F48A0"/>
    <w:rsid w:val="001353C4"/>
    <w:rsid w:val="00155443"/>
    <w:rsid w:val="00213F76"/>
    <w:rsid w:val="0022444E"/>
    <w:rsid w:val="00262539"/>
    <w:rsid w:val="003541F6"/>
    <w:rsid w:val="00355367"/>
    <w:rsid w:val="003C6770"/>
    <w:rsid w:val="003F67CC"/>
    <w:rsid w:val="004A131D"/>
    <w:rsid w:val="004D763F"/>
    <w:rsid w:val="00526095"/>
    <w:rsid w:val="005371CC"/>
    <w:rsid w:val="005B189F"/>
    <w:rsid w:val="00610A03"/>
    <w:rsid w:val="00672D4A"/>
    <w:rsid w:val="006C3211"/>
    <w:rsid w:val="0078150C"/>
    <w:rsid w:val="00795603"/>
    <w:rsid w:val="00825B05"/>
    <w:rsid w:val="008312E4"/>
    <w:rsid w:val="008F24C5"/>
    <w:rsid w:val="009B4F84"/>
    <w:rsid w:val="00A22014"/>
    <w:rsid w:val="00A36847"/>
    <w:rsid w:val="00B01020"/>
    <w:rsid w:val="00B10CFF"/>
    <w:rsid w:val="00B27012"/>
    <w:rsid w:val="00B918EF"/>
    <w:rsid w:val="00BF1AF5"/>
    <w:rsid w:val="00C60A85"/>
    <w:rsid w:val="00CA7A32"/>
    <w:rsid w:val="00CC5E62"/>
    <w:rsid w:val="00CD6955"/>
    <w:rsid w:val="00CE6CD1"/>
    <w:rsid w:val="00D0554B"/>
    <w:rsid w:val="00D27B79"/>
    <w:rsid w:val="00D53922"/>
    <w:rsid w:val="00D84F2F"/>
    <w:rsid w:val="00DA44E6"/>
    <w:rsid w:val="00DB70AC"/>
    <w:rsid w:val="00DD2BC2"/>
    <w:rsid w:val="00DD4EC9"/>
    <w:rsid w:val="00E81134"/>
    <w:rsid w:val="00F21E82"/>
    <w:rsid w:val="00F2654C"/>
    <w:rsid w:val="00F57D24"/>
    <w:rsid w:val="00F762AF"/>
    <w:rsid w:val="00F838B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2654C"/>
    <w:rPr>
      <w:rFonts w:ascii="Arial" w:eastAsia="Arial" w:hAnsi="Arial" w:cs="Arial"/>
      <w:lang w:val="pt-BR"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F2654C"/>
    <w:tblPr>
      <w:tblInd w:w="0" w:type="dxa"/>
      <w:tblCellMar>
        <w:top w:w="0" w:type="dxa"/>
        <w:left w:w="0" w:type="dxa"/>
        <w:bottom w:w="0" w:type="dxa"/>
        <w:right w:w="0" w:type="dxa"/>
      </w:tblCellMar>
    </w:tblPr>
  </w:style>
  <w:style w:type="paragraph" w:customStyle="1" w:styleId="TOC1">
    <w:name w:val="TOC 1"/>
    <w:basedOn w:val="Normal"/>
    <w:uiPriority w:val="1"/>
    <w:qFormat/>
    <w:rsid w:val="00F2654C"/>
    <w:pPr>
      <w:spacing w:before="600"/>
      <w:ind w:left="198"/>
    </w:pPr>
    <w:rPr>
      <w:b/>
      <w:bCs/>
      <w:sz w:val="18"/>
      <w:szCs w:val="18"/>
    </w:rPr>
  </w:style>
  <w:style w:type="paragraph" w:customStyle="1" w:styleId="TOC2">
    <w:name w:val="TOC 2"/>
    <w:basedOn w:val="Normal"/>
    <w:uiPriority w:val="1"/>
    <w:qFormat/>
    <w:rsid w:val="00F2654C"/>
    <w:pPr>
      <w:spacing w:before="100"/>
      <w:ind w:left="1079" w:hanging="681"/>
    </w:pPr>
    <w:rPr>
      <w:b/>
      <w:bCs/>
      <w:sz w:val="18"/>
      <w:szCs w:val="18"/>
    </w:rPr>
  </w:style>
  <w:style w:type="paragraph" w:customStyle="1" w:styleId="TOC3">
    <w:name w:val="TOC 3"/>
    <w:basedOn w:val="Normal"/>
    <w:uiPriority w:val="1"/>
    <w:qFormat/>
    <w:rsid w:val="00F2654C"/>
    <w:pPr>
      <w:spacing w:before="105"/>
      <w:ind w:left="1298" w:hanging="699"/>
    </w:pPr>
    <w:rPr>
      <w:sz w:val="18"/>
      <w:szCs w:val="18"/>
    </w:rPr>
  </w:style>
  <w:style w:type="paragraph" w:styleId="Corpodetexto">
    <w:name w:val="Body Text"/>
    <w:basedOn w:val="Normal"/>
    <w:uiPriority w:val="1"/>
    <w:qFormat/>
    <w:rsid w:val="00F2654C"/>
    <w:pPr>
      <w:ind w:left="198"/>
    </w:pPr>
  </w:style>
  <w:style w:type="paragraph" w:customStyle="1" w:styleId="Heading1">
    <w:name w:val="Heading 1"/>
    <w:basedOn w:val="Normal"/>
    <w:uiPriority w:val="1"/>
    <w:qFormat/>
    <w:rsid w:val="00F2654C"/>
    <w:pPr>
      <w:spacing w:before="71"/>
      <w:ind w:left="198"/>
      <w:outlineLvl w:val="1"/>
    </w:pPr>
    <w:rPr>
      <w:b/>
      <w:bCs/>
      <w:sz w:val="28"/>
      <w:szCs w:val="28"/>
    </w:rPr>
  </w:style>
  <w:style w:type="paragraph" w:customStyle="1" w:styleId="Heading2">
    <w:name w:val="Heading 2"/>
    <w:basedOn w:val="Normal"/>
    <w:uiPriority w:val="1"/>
    <w:qFormat/>
    <w:rsid w:val="00F2654C"/>
    <w:pPr>
      <w:ind w:left="906" w:hanging="708"/>
      <w:outlineLvl w:val="2"/>
    </w:pPr>
    <w:rPr>
      <w:b/>
      <w:bCs/>
      <w:sz w:val="24"/>
      <w:szCs w:val="24"/>
    </w:rPr>
  </w:style>
  <w:style w:type="paragraph" w:customStyle="1" w:styleId="Heading3">
    <w:name w:val="Heading 3"/>
    <w:basedOn w:val="Normal"/>
    <w:uiPriority w:val="1"/>
    <w:qFormat/>
    <w:rsid w:val="00F2654C"/>
    <w:pPr>
      <w:ind w:left="198"/>
      <w:outlineLvl w:val="3"/>
    </w:pPr>
    <w:rPr>
      <w:b/>
      <w:bCs/>
    </w:rPr>
  </w:style>
  <w:style w:type="paragraph" w:styleId="PargrafodaLista">
    <w:name w:val="List Paragraph"/>
    <w:basedOn w:val="Normal"/>
    <w:uiPriority w:val="1"/>
    <w:qFormat/>
    <w:rsid w:val="00F2654C"/>
    <w:pPr>
      <w:ind w:left="1410" w:hanging="360"/>
    </w:pPr>
  </w:style>
  <w:style w:type="paragraph" w:customStyle="1" w:styleId="TableParagraph">
    <w:name w:val="Table Paragraph"/>
    <w:basedOn w:val="Normal"/>
    <w:uiPriority w:val="1"/>
    <w:qFormat/>
    <w:rsid w:val="00F2654C"/>
  </w:style>
  <w:style w:type="paragraph" w:styleId="Textodebalo">
    <w:name w:val="Balloon Text"/>
    <w:basedOn w:val="Normal"/>
    <w:link w:val="TextodebaloChar"/>
    <w:uiPriority w:val="99"/>
    <w:semiHidden/>
    <w:unhideWhenUsed/>
    <w:rsid w:val="006C3211"/>
    <w:rPr>
      <w:rFonts w:ascii="Tahoma" w:hAnsi="Tahoma" w:cs="Tahoma"/>
      <w:sz w:val="16"/>
      <w:szCs w:val="16"/>
    </w:rPr>
  </w:style>
  <w:style w:type="character" w:customStyle="1" w:styleId="TextodebaloChar">
    <w:name w:val="Texto de balão Char"/>
    <w:basedOn w:val="Fontepargpadro"/>
    <w:link w:val="Textodebalo"/>
    <w:uiPriority w:val="99"/>
    <w:semiHidden/>
    <w:rsid w:val="006C3211"/>
    <w:rPr>
      <w:rFonts w:ascii="Tahoma" w:eastAsia="Arial" w:hAnsi="Tahoma" w:cs="Tahoma"/>
      <w:sz w:val="16"/>
      <w:szCs w:val="16"/>
      <w:lang w:val="pt-BR" w:eastAsia="pt-BR" w:bidi="pt-BR"/>
    </w:rPr>
  </w:style>
  <w:style w:type="paragraph" w:styleId="Cabealho">
    <w:name w:val="header"/>
    <w:basedOn w:val="Normal"/>
    <w:link w:val="CabealhoChar"/>
    <w:uiPriority w:val="99"/>
    <w:semiHidden/>
    <w:unhideWhenUsed/>
    <w:rsid w:val="006C3211"/>
    <w:pPr>
      <w:tabs>
        <w:tab w:val="center" w:pos="4252"/>
        <w:tab w:val="right" w:pos="8504"/>
      </w:tabs>
    </w:pPr>
  </w:style>
  <w:style w:type="character" w:customStyle="1" w:styleId="CabealhoChar">
    <w:name w:val="Cabeçalho Char"/>
    <w:basedOn w:val="Fontepargpadro"/>
    <w:link w:val="Cabealho"/>
    <w:uiPriority w:val="99"/>
    <w:semiHidden/>
    <w:rsid w:val="006C3211"/>
    <w:rPr>
      <w:rFonts w:ascii="Arial" w:eastAsia="Arial" w:hAnsi="Arial" w:cs="Arial"/>
      <w:lang w:val="pt-BR" w:eastAsia="pt-BR" w:bidi="pt-BR"/>
    </w:rPr>
  </w:style>
  <w:style w:type="paragraph" w:styleId="Rodap">
    <w:name w:val="footer"/>
    <w:basedOn w:val="Normal"/>
    <w:link w:val="RodapChar"/>
    <w:uiPriority w:val="99"/>
    <w:semiHidden/>
    <w:unhideWhenUsed/>
    <w:rsid w:val="006C3211"/>
    <w:pPr>
      <w:tabs>
        <w:tab w:val="center" w:pos="4252"/>
        <w:tab w:val="right" w:pos="8504"/>
      </w:tabs>
    </w:pPr>
  </w:style>
  <w:style w:type="character" w:customStyle="1" w:styleId="RodapChar">
    <w:name w:val="Rodapé Char"/>
    <w:basedOn w:val="Fontepargpadro"/>
    <w:link w:val="Rodap"/>
    <w:uiPriority w:val="99"/>
    <w:semiHidden/>
    <w:rsid w:val="006C3211"/>
    <w:rPr>
      <w:rFonts w:ascii="Arial" w:eastAsia="Arial" w:hAnsi="Arial" w:cs="Arial"/>
      <w:lang w:val="pt-BR" w:eastAsia="pt-BR" w:bidi="pt-BR"/>
    </w:rPr>
  </w:style>
  <w:style w:type="paragraph" w:styleId="Textodenotaderodap">
    <w:name w:val="footnote text"/>
    <w:basedOn w:val="Normal"/>
    <w:link w:val="TextodenotaderodapChar"/>
    <w:uiPriority w:val="99"/>
    <w:semiHidden/>
    <w:unhideWhenUsed/>
    <w:rsid w:val="006C3211"/>
    <w:rPr>
      <w:sz w:val="20"/>
      <w:szCs w:val="20"/>
    </w:rPr>
  </w:style>
  <w:style w:type="character" w:customStyle="1" w:styleId="TextodenotaderodapChar">
    <w:name w:val="Texto de nota de rodapé Char"/>
    <w:basedOn w:val="Fontepargpadro"/>
    <w:link w:val="Textodenotaderodap"/>
    <w:uiPriority w:val="99"/>
    <w:semiHidden/>
    <w:rsid w:val="006C3211"/>
    <w:rPr>
      <w:rFonts w:ascii="Arial" w:eastAsia="Arial" w:hAnsi="Arial" w:cs="Arial"/>
      <w:sz w:val="20"/>
      <w:szCs w:val="20"/>
      <w:lang w:val="pt-BR" w:eastAsia="pt-BR" w:bidi="pt-BR"/>
    </w:rPr>
  </w:style>
  <w:style w:type="character" w:styleId="Refdenotaderodap">
    <w:name w:val="footnote reference"/>
    <w:basedOn w:val="Fontepargpadro"/>
    <w:uiPriority w:val="99"/>
    <w:semiHidden/>
    <w:unhideWhenUsed/>
    <w:rsid w:val="006C3211"/>
    <w:rPr>
      <w:vertAlign w:val="superscript"/>
    </w:rPr>
  </w:style>
  <w:style w:type="character" w:styleId="Hyperlink">
    <w:name w:val="Hyperlink"/>
    <w:basedOn w:val="Fontepargpadro"/>
    <w:uiPriority w:val="99"/>
    <w:unhideWhenUsed/>
    <w:rsid w:val="006C3211"/>
    <w:rPr>
      <w:color w:val="0000FF" w:themeColor="hyperlink"/>
      <w:u w:val="single"/>
    </w:rPr>
  </w:style>
  <w:style w:type="paragraph" w:customStyle="1" w:styleId="Default">
    <w:name w:val="Default"/>
    <w:rsid w:val="00213F76"/>
    <w:pPr>
      <w:widowControl/>
      <w:adjustRightInd w:val="0"/>
    </w:pPr>
    <w:rPr>
      <w:rFonts w:ascii="Arial" w:hAnsi="Arial" w:cs="Arial"/>
      <w:color w:val="000000"/>
      <w:sz w:val="24"/>
      <w:szCs w:val="24"/>
      <w:lang w:val="pt-B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5B528-C2EE-4E87-88C7-4CBBB68F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4697</Words>
  <Characters>25365</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Estmep</dc:creator>
  <cp:lastModifiedBy>andrelpb</cp:lastModifiedBy>
  <cp:revision>22</cp:revision>
  <cp:lastPrinted>2018-06-29T13:23:00Z</cp:lastPrinted>
  <dcterms:created xsi:type="dcterms:W3CDTF">2018-06-28T12:32:00Z</dcterms:created>
  <dcterms:modified xsi:type="dcterms:W3CDTF">2018-07-16T13:52:00Z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2013-09-11T00:00:00Z</vt:filetime>
  </property>
  <property fmtid="{D5CDD505-2E9C-101B-9397-08002B2CF9AE}" pid="3" name="Creator">
    <vt:lpwstr>Microsoft® Word 2010</vt:lpwstr>
  </property>
  <property fmtid="{D5CDD505-2E9C-101B-9397-08002B2CF9AE}" pid="4" name="LastSaved">
    <vt:filetime>2017-11-30T00:00:00Z</vt:filetime>
  </property>
</Properties>
</file>